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DCA" w:rsidRPr="00F43DCA" w:rsidRDefault="003D3D84" w:rsidP="00F43DCA">
      <w:pPr>
        <w:widowControl w:val="0"/>
        <w:overflowPunct w:val="0"/>
        <w:autoSpaceDE w:val="0"/>
        <w:autoSpaceDN w:val="0"/>
        <w:adjustRightInd w:val="0"/>
        <w:spacing w:after="5" w:line="270" w:lineRule="auto"/>
        <w:ind w:firstLine="710"/>
        <w:jc w:val="both"/>
        <w:rPr>
          <w:color w:val="000000"/>
          <w:szCs w:val="22"/>
        </w:rPr>
      </w:pPr>
      <w:bookmarkStart w:id="0" w:name="_GoBack"/>
      <w:r>
        <w:rPr>
          <w:noProof/>
        </w:rPr>
        <w:drawing>
          <wp:inline distT="0" distB="0" distL="0" distR="0" wp14:anchorId="2A4990C6" wp14:editId="59E07889">
            <wp:extent cx="9056521" cy="600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9056521" cy="6000750"/>
                    </a:xfrm>
                    <a:prstGeom prst="rect">
                      <a:avLst/>
                    </a:prstGeom>
                  </pic:spPr>
                </pic:pic>
              </a:graphicData>
            </a:graphic>
          </wp:inline>
        </w:drawing>
      </w:r>
      <w:bookmarkEnd w:id="0"/>
    </w:p>
    <w:p w:rsidR="00F43DCA" w:rsidRPr="00F43DCA" w:rsidRDefault="00F43DCA" w:rsidP="00F43DCA">
      <w:pPr>
        <w:spacing w:after="25" w:line="259" w:lineRule="auto"/>
        <w:rPr>
          <w:color w:val="000000"/>
          <w:szCs w:val="22"/>
        </w:rPr>
      </w:pPr>
      <w:r w:rsidRPr="00F43DCA">
        <w:rPr>
          <w:color w:val="000000"/>
          <w:sz w:val="28"/>
          <w:szCs w:val="28"/>
        </w:rPr>
        <w:lastRenderedPageBreak/>
        <w:t>Рабочая программа составлена на основе следующих нормативных документов:</w:t>
      </w:r>
    </w:p>
    <w:p w:rsidR="00F43DCA" w:rsidRPr="00F43DCA" w:rsidRDefault="00F43DCA" w:rsidP="00F43DCA">
      <w:pPr>
        <w:tabs>
          <w:tab w:val="left" w:pos="2775"/>
        </w:tabs>
        <w:spacing w:after="5" w:line="270" w:lineRule="auto"/>
        <w:jc w:val="both"/>
        <w:rPr>
          <w:color w:val="000000"/>
          <w:sz w:val="28"/>
          <w:szCs w:val="28"/>
        </w:rPr>
      </w:pPr>
      <w:r w:rsidRPr="00F43DCA">
        <w:rPr>
          <w:color w:val="000000"/>
          <w:sz w:val="28"/>
          <w:szCs w:val="28"/>
        </w:rPr>
        <w:t>- Федерального закона от 29.12.2012 г. №273-ФЗ «Об образовании в РФ» (с изменениями и дополнениями);</w:t>
      </w:r>
    </w:p>
    <w:p w:rsidR="00F43DCA" w:rsidRPr="00F43DCA" w:rsidRDefault="00F43DCA" w:rsidP="00F43DCA">
      <w:pPr>
        <w:tabs>
          <w:tab w:val="left" w:pos="2775"/>
        </w:tabs>
        <w:spacing w:after="5" w:line="270" w:lineRule="auto"/>
        <w:jc w:val="both"/>
        <w:rPr>
          <w:color w:val="000000"/>
          <w:sz w:val="28"/>
          <w:szCs w:val="28"/>
        </w:rPr>
      </w:pPr>
      <w:r w:rsidRPr="00F43DCA">
        <w:rPr>
          <w:color w:val="000000"/>
          <w:sz w:val="28"/>
          <w:szCs w:val="28"/>
        </w:rPr>
        <w:t xml:space="preserve">- Федерального государственного образовательного стандарта основного общего образования. Приказ Министерства образования и науки РФ от 17 декабря 2010 г. N 1897 (в редакции приказов </w:t>
      </w:r>
      <w:proofErr w:type="spellStart"/>
      <w:r w:rsidRPr="00F43DCA">
        <w:rPr>
          <w:color w:val="000000"/>
          <w:sz w:val="28"/>
          <w:szCs w:val="28"/>
        </w:rPr>
        <w:t>МОиН</w:t>
      </w:r>
      <w:proofErr w:type="spellEnd"/>
      <w:r w:rsidRPr="00F43DCA">
        <w:rPr>
          <w:color w:val="000000"/>
          <w:sz w:val="28"/>
          <w:szCs w:val="28"/>
        </w:rPr>
        <w:t xml:space="preserve"> РФ от 29.12.2014 г. № 1644, от 31.12.2015 г. № 1577);</w:t>
      </w:r>
    </w:p>
    <w:p w:rsidR="00F43DCA" w:rsidRPr="00F43DCA" w:rsidRDefault="00F43DCA" w:rsidP="00F43DCA">
      <w:pPr>
        <w:tabs>
          <w:tab w:val="left" w:pos="2775"/>
        </w:tabs>
        <w:spacing w:after="5" w:line="270" w:lineRule="auto"/>
        <w:jc w:val="both"/>
        <w:rPr>
          <w:color w:val="000000"/>
          <w:sz w:val="28"/>
          <w:szCs w:val="28"/>
        </w:rPr>
      </w:pPr>
      <w:r w:rsidRPr="00F43DCA">
        <w:rPr>
          <w:color w:val="000000"/>
          <w:sz w:val="28"/>
          <w:szCs w:val="28"/>
        </w:rPr>
        <w:t>- Основной образовательной программы основного общего образования муниципального бюджетного общеобразовательного учреждения "Алексеевская средняя общеобразовательная школа №1 имени Александры Андреевны Малафеевой" Алексеевского муниципального района Республики Татарстан (приказ №_____от _____2021 г.);</w:t>
      </w:r>
    </w:p>
    <w:p w:rsidR="00F43DCA" w:rsidRPr="00F43DCA" w:rsidRDefault="00F43DCA" w:rsidP="00F43DCA">
      <w:pPr>
        <w:spacing w:after="5" w:line="270" w:lineRule="auto"/>
        <w:ind w:right="410"/>
        <w:jc w:val="both"/>
        <w:rPr>
          <w:b/>
          <w:color w:val="000000"/>
          <w:sz w:val="28"/>
          <w:szCs w:val="28"/>
        </w:rPr>
      </w:pPr>
      <w:r w:rsidRPr="00F43DCA">
        <w:rPr>
          <w:color w:val="000000"/>
          <w:sz w:val="28"/>
          <w:szCs w:val="28"/>
        </w:rPr>
        <w:t>- Локального акта образовательного учреждения «О рабочей программе учебного предмета, курса, модуля» (утвержден Решением педагогического совета, протокол №_______ от   _____2021 г., приказ № ______ от ______ 2021 г.).</w:t>
      </w:r>
    </w:p>
    <w:p w:rsidR="00F43DCA" w:rsidRPr="00F43DCA" w:rsidRDefault="00F43DCA" w:rsidP="00F43DCA">
      <w:pPr>
        <w:spacing w:after="5" w:line="270" w:lineRule="auto"/>
        <w:jc w:val="both"/>
        <w:rPr>
          <w:color w:val="000000"/>
          <w:sz w:val="28"/>
          <w:szCs w:val="28"/>
        </w:rPr>
      </w:pPr>
    </w:p>
    <w:p w:rsidR="00F43DCA" w:rsidRPr="00F43DCA" w:rsidRDefault="00F43DCA" w:rsidP="00F43DCA">
      <w:pPr>
        <w:spacing w:after="28" w:line="259" w:lineRule="auto"/>
        <w:rPr>
          <w:color w:val="000000"/>
          <w:szCs w:val="22"/>
        </w:rPr>
      </w:pPr>
      <w:r w:rsidRPr="00F43DCA">
        <w:rPr>
          <w:color w:val="000000"/>
          <w:szCs w:val="22"/>
        </w:rPr>
        <w:t xml:space="preserve"> </w:t>
      </w:r>
    </w:p>
    <w:p w:rsidR="00F43DCA" w:rsidRPr="00F43DCA" w:rsidRDefault="00F43DCA" w:rsidP="00F43DCA">
      <w:pPr>
        <w:spacing w:after="28" w:line="259" w:lineRule="auto"/>
        <w:rPr>
          <w:color w:val="000000"/>
          <w:szCs w:val="22"/>
        </w:rPr>
      </w:pPr>
    </w:p>
    <w:p w:rsidR="00F43DCA" w:rsidRPr="00F43DCA" w:rsidRDefault="00F43DCA" w:rsidP="00F43DCA">
      <w:pPr>
        <w:spacing w:after="28" w:line="259" w:lineRule="auto"/>
        <w:rPr>
          <w:color w:val="000000"/>
          <w:szCs w:val="22"/>
        </w:rPr>
      </w:pPr>
    </w:p>
    <w:p w:rsidR="00F43DCA" w:rsidRPr="00F43DCA" w:rsidRDefault="00F43DCA" w:rsidP="00F43DCA">
      <w:pPr>
        <w:spacing w:after="28" w:line="259" w:lineRule="auto"/>
        <w:rPr>
          <w:color w:val="000000"/>
          <w:szCs w:val="22"/>
        </w:rPr>
      </w:pPr>
    </w:p>
    <w:p w:rsidR="00F43DCA" w:rsidRPr="00F43DCA" w:rsidRDefault="00F43DCA" w:rsidP="00F43DCA">
      <w:pPr>
        <w:spacing w:after="28" w:line="259" w:lineRule="auto"/>
        <w:rPr>
          <w:color w:val="000000"/>
          <w:szCs w:val="22"/>
        </w:rPr>
      </w:pPr>
    </w:p>
    <w:p w:rsidR="00F43DCA" w:rsidRPr="00F43DCA" w:rsidRDefault="00F43DCA" w:rsidP="00F43DCA">
      <w:pPr>
        <w:spacing w:after="28" w:line="259" w:lineRule="auto"/>
        <w:rPr>
          <w:color w:val="000000"/>
          <w:szCs w:val="22"/>
        </w:rPr>
      </w:pPr>
    </w:p>
    <w:p w:rsidR="00F43DCA" w:rsidRPr="00F43DCA" w:rsidRDefault="00F43DCA" w:rsidP="00F43DCA">
      <w:pPr>
        <w:spacing w:after="28" w:line="259" w:lineRule="auto"/>
        <w:jc w:val="center"/>
        <w:rPr>
          <w:color w:val="000000"/>
          <w:szCs w:val="22"/>
        </w:rPr>
      </w:pPr>
    </w:p>
    <w:p w:rsidR="00F43DCA" w:rsidRPr="00F43DCA" w:rsidRDefault="00F43DCA" w:rsidP="00F43DCA">
      <w:pPr>
        <w:keepNext/>
        <w:keepLines/>
        <w:spacing w:after="3" w:line="269" w:lineRule="auto"/>
        <w:outlineLvl w:val="0"/>
        <w:rPr>
          <w:b/>
          <w:color w:val="FF0000"/>
          <w:sz w:val="28"/>
          <w:szCs w:val="28"/>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keepNext/>
        <w:keepLines/>
        <w:spacing w:after="3" w:line="269" w:lineRule="auto"/>
        <w:jc w:val="center"/>
        <w:outlineLvl w:val="0"/>
        <w:rPr>
          <w:b/>
          <w:color w:val="000000"/>
          <w:szCs w:val="22"/>
        </w:rPr>
      </w:pPr>
      <w:r w:rsidRPr="00F43DCA">
        <w:rPr>
          <w:b/>
          <w:color w:val="000000"/>
          <w:szCs w:val="22"/>
        </w:rPr>
        <w:lastRenderedPageBreak/>
        <w:t>ПЛАНИРУЕМЫЕ РЕЗУЛЬТАТЫ ОСВОЕНИЯ УЧЕБНОГО ПРЕДМЕТА «ХИМИЯ»</w:t>
      </w:r>
    </w:p>
    <w:p w:rsidR="00F43DCA" w:rsidRPr="00F43DCA" w:rsidRDefault="00F43DCA" w:rsidP="00F43DCA">
      <w:pPr>
        <w:spacing w:after="32" w:line="259" w:lineRule="auto"/>
        <w:rPr>
          <w:color w:val="000000"/>
          <w:szCs w:val="22"/>
        </w:rPr>
      </w:pPr>
      <w:r w:rsidRPr="00F43DCA">
        <w:rPr>
          <w:color w:val="000000"/>
          <w:szCs w:val="22"/>
        </w:rPr>
        <w:t xml:space="preserve"> </w:t>
      </w:r>
    </w:p>
    <w:p w:rsidR="00F43DCA" w:rsidRPr="00F43DCA" w:rsidRDefault="00F43DCA" w:rsidP="00F43DCA">
      <w:pPr>
        <w:spacing w:line="259" w:lineRule="auto"/>
        <w:rPr>
          <w:b/>
          <w:color w:val="000000"/>
          <w:sz w:val="28"/>
          <w:szCs w:val="28"/>
        </w:rPr>
      </w:pPr>
      <w:r w:rsidRPr="00F43DCA">
        <w:rPr>
          <w:b/>
          <w:color w:val="000000"/>
          <w:sz w:val="28"/>
          <w:szCs w:val="28"/>
          <w:u w:val="single" w:color="000000"/>
        </w:rPr>
        <w:t>Личностные:</w:t>
      </w:r>
      <w:r w:rsidRPr="00F43DCA">
        <w:rPr>
          <w:b/>
          <w:color w:val="000000"/>
          <w:sz w:val="28"/>
          <w:szCs w:val="28"/>
        </w:rPr>
        <w:t xml:space="preserve"> </w:t>
      </w:r>
    </w:p>
    <w:p w:rsidR="00F43DCA" w:rsidRPr="00F43DCA" w:rsidRDefault="00F43DCA" w:rsidP="00F43DCA">
      <w:pPr>
        <w:spacing w:line="270" w:lineRule="auto"/>
        <w:ind w:firstLine="710"/>
        <w:jc w:val="both"/>
        <w:rPr>
          <w:b/>
          <w:color w:val="000000"/>
          <w:sz w:val="28"/>
          <w:szCs w:val="28"/>
        </w:rPr>
      </w:pPr>
      <w:r w:rsidRPr="00F43DCA">
        <w:rPr>
          <w:b/>
          <w:color w:val="000000"/>
          <w:sz w:val="28"/>
          <w:szCs w:val="28"/>
          <w:highlight w:val="yellow"/>
        </w:rPr>
        <w:t>3.4. Модуль «Школьный урок»</w:t>
      </w:r>
      <w:r w:rsidRPr="00F43DCA">
        <w:rPr>
          <w:b/>
          <w:color w:val="000000"/>
          <w:sz w:val="28"/>
          <w:szCs w:val="28"/>
        </w:rPr>
        <w:t xml:space="preserve">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 xml:space="preserve">Реализация школьными педагогами воспитательного потенциала урока предполагает следующее: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F43DCA" w:rsidRPr="00F43DCA" w:rsidRDefault="00F43DCA" w:rsidP="00F43DCA">
      <w:pPr>
        <w:spacing w:line="270" w:lineRule="auto"/>
        <w:ind w:firstLine="710"/>
        <w:jc w:val="both"/>
        <w:rPr>
          <w:color w:val="000000"/>
          <w:sz w:val="28"/>
          <w:szCs w:val="28"/>
        </w:rPr>
      </w:pPr>
      <w:proofErr w:type="gramStart"/>
      <w:r w:rsidRPr="00F43DCA">
        <w:rPr>
          <w:color w:val="000000"/>
          <w:sz w:val="28"/>
          <w:szCs w:val="28"/>
        </w:rPr>
        <w:lastRenderedPageBreak/>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rsidR="00F43DCA" w:rsidRPr="00F43DCA" w:rsidRDefault="00F43DCA" w:rsidP="00F43DCA">
      <w:pPr>
        <w:spacing w:line="270" w:lineRule="auto"/>
        <w:ind w:firstLine="710"/>
        <w:jc w:val="both"/>
        <w:rPr>
          <w:b/>
          <w:color w:val="000000"/>
          <w:sz w:val="28"/>
          <w:szCs w:val="28"/>
        </w:rPr>
      </w:pPr>
      <w:r w:rsidRPr="00F43DCA">
        <w:rPr>
          <w:b/>
          <w:color w:val="000000"/>
          <w:sz w:val="28"/>
          <w:szCs w:val="28"/>
          <w:highlight w:val="yellow"/>
        </w:rPr>
        <w:t>Модуль 3.7. «Экскурсии, экспедиции, походы»</w:t>
      </w:r>
      <w:r w:rsidRPr="00F43DCA">
        <w:rPr>
          <w:b/>
          <w:color w:val="000000"/>
          <w:sz w:val="28"/>
          <w:szCs w:val="28"/>
        </w:rPr>
        <w:t xml:space="preserve">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43DCA">
        <w:rPr>
          <w:color w:val="000000"/>
          <w:sz w:val="28"/>
          <w:szCs w:val="28"/>
        </w:rPr>
        <w:t>самообслуживающего</w:t>
      </w:r>
      <w:proofErr w:type="spellEnd"/>
      <w:r w:rsidRPr="00F43DCA">
        <w:rPr>
          <w:color w:val="000000"/>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пешие прогулки, экскурсии или походы, организуемые в классах их классными руководителями и родителями школьников: в музей, на предприятие, на природу, походы в кино, посещение спектаклей, концертов, цирковых представлений; </w:t>
      </w:r>
    </w:p>
    <w:p w:rsidR="00F43DCA" w:rsidRPr="00F43DCA" w:rsidRDefault="00F43DCA" w:rsidP="00F43DCA">
      <w:pPr>
        <w:spacing w:line="270" w:lineRule="auto"/>
        <w:ind w:firstLine="710"/>
        <w:jc w:val="both"/>
        <w:rPr>
          <w:color w:val="000000"/>
          <w:sz w:val="28"/>
          <w:szCs w:val="28"/>
        </w:rPr>
      </w:pPr>
      <w:r w:rsidRPr="00F43DCA">
        <w:rPr>
          <w:color w:val="000000"/>
          <w:sz w:val="28"/>
          <w:szCs w:val="28"/>
        </w:rPr>
        <w:t>●</w:t>
      </w:r>
      <w:r w:rsidRPr="00F43DCA">
        <w:rPr>
          <w:color w:val="000000"/>
          <w:sz w:val="28"/>
          <w:szCs w:val="28"/>
        </w:rPr>
        <w:tab/>
        <w:t xml:space="preserve">однодневные походы, военно-полевые сборы;  </w:t>
      </w:r>
    </w:p>
    <w:p w:rsidR="00F43DCA" w:rsidRPr="00F43DCA" w:rsidRDefault="00F43DCA" w:rsidP="00F43DCA">
      <w:pPr>
        <w:spacing w:line="270" w:lineRule="auto"/>
        <w:ind w:firstLine="710"/>
        <w:jc w:val="both"/>
        <w:rPr>
          <w:color w:val="000000"/>
          <w:sz w:val="28"/>
          <w:szCs w:val="28"/>
        </w:rPr>
      </w:pPr>
      <w:proofErr w:type="gramStart"/>
      <w:r w:rsidRPr="00F43DCA">
        <w:rPr>
          <w:color w:val="000000"/>
          <w:sz w:val="28"/>
          <w:szCs w:val="28"/>
        </w:rPr>
        <w:t>●</w:t>
      </w:r>
      <w:r w:rsidRPr="00F43DCA">
        <w:rPr>
          <w:color w:val="000000"/>
          <w:sz w:val="28"/>
          <w:szCs w:val="28"/>
        </w:rPr>
        <w:tab/>
      </w:r>
      <w:proofErr w:type="spellStart"/>
      <w:r w:rsidRPr="00F43DCA">
        <w:rPr>
          <w:color w:val="000000"/>
          <w:sz w:val="28"/>
          <w:szCs w:val="28"/>
        </w:rPr>
        <w:t>турслет</w:t>
      </w:r>
      <w:proofErr w:type="spellEnd"/>
      <w:r w:rsidRPr="00F43DCA">
        <w:rPr>
          <w:color w:val="000000"/>
          <w:sz w:val="28"/>
          <w:szCs w:val="28"/>
        </w:rPr>
        <w:t xml:space="preserve">,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roofErr w:type="gramEnd"/>
    </w:p>
    <w:p w:rsidR="00F43DCA" w:rsidRPr="00F43DCA" w:rsidRDefault="00F43DCA" w:rsidP="00F43DCA">
      <w:pPr>
        <w:spacing w:line="259" w:lineRule="auto"/>
        <w:rPr>
          <w:color w:val="000000"/>
          <w:sz w:val="28"/>
          <w:szCs w:val="28"/>
        </w:rPr>
      </w:pPr>
    </w:p>
    <w:p w:rsidR="00F43DCA" w:rsidRPr="00F43DCA" w:rsidRDefault="00F43DCA" w:rsidP="00F43DCA">
      <w:pPr>
        <w:spacing w:line="259" w:lineRule="auto"/>
        <w:rPr>
          <w:color w:val="000000"/>
          <w:sz w:val="28"/>
          <w:szCs w:val="28"/>
        </w:rPr>
      </w:pPr>
    </w:p>
    <w:p w:rsidR="00F43DCA" w:rsidRPr="00F43DCA" w:rsidRDefault="00F43DCA" w:rsidP="00F43DCA">
      <w:pPr>
        <w:widowControl w:val="0"/>
        <w:spacing w:after="5" w:line="270" w:lineRule="auto"/>
        <w:ind w:firstLine="567"/>
        <w:jc w:val="both"/>
        <w:rPr>
          <w:color w:val="000000"/>
          <w:sz w:val="28"/>
          <w:szCs w:val="28"/>
        </w:rPr>
      </w:pPr>
      <w:r w:rsidRPr="00F43DCA">
        <w:rPr>
          <w:b/>
          <w:bCs/>
          <w:color w:val="000000"/>
          <w:sz w:val="28"/>
          <w:szCs w:val="28"/>
        </w:rPr>
        <w:t>Личностными результатами</w:t>
      </w:r>
      <w:r>
        <w:rPr>
          <w:color w:val="000000"/>
          <w:sz w:val="28"/>
          <w:szCs w:val="28"/>
        </w:rPr>
        <w:t xml:space="preserve"> изучения предмета «Химия» в 11</w:t>
      </w:r>
      <w:r w:rsidRPr="00F43DCA">
        <w:rPr>
          <w:color w:val="000000"/>
          <w:sz w:val="28"/>
          <w:szCs w:val="28"/>
        </w:rPr>
        <w:t xml:space="preserve"> классе являются следующие умения:</w:t>
      </w:r>
    </w:p>
    <w:p w:rsidR="00F43DCA" w:rsidRPr="00F43DCA" w:rsidRDefault="00F43DCA" w:rsidP="00F43DCA">
      <w:pPr>
        <w:widowControl w:val="0"/>
        <w:numPr>
          <w:ilvl w:val="0"/>
          <w:numId w:val="24"/>
        </w:numPr>
        <w:spacing w:after="5" w:line="276" w:lineRule="auto"/>
        <w:ind w:left="896" w:hanging="329"/>
        <w:contextualSpacing/>
        <w:jc w:val="both"/>
        <w:rPr>
          <w:sz w:val="28"/>
          <w:szCs w:val="28"/>
        </w:rPr>
      </w:pPr>
      <w:r w:rsidRPr="00F43DCA">
        <w:rPr>
          <w:bCs/>
          <w:sz w:val="28"/>
          <w:szCs w:val="28"/>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F43DCA" w:rsidRPr="00F43DCA" w:rsidRDefault="00F43DCA" w:rsidP="00F43DCA">
      <w:pPr>
        <w:numPr>
          <w:ilvl w:val="0"/>
          <w:numId w:val="24"/>
        </w:numPr>
        <w:spacing w:after="5" w:line="270" w:lineRule="auto"/>
        <w:ind w:left="896" w:hanging="329"/>
        <w:jc w:val="both"/>
        <w:rPr>
          <w:b/>
          <w:bCs/>
          <w:sz w:val="28"/>
          <w:szCs w:val="28"/>
          <w:lang w:eastAsia="en-US"/>
        </w:rPr>
      </w:pPr>
      <w:r w:rsidRPr="00F43DCA">
        <w:rPr>
          <w:sz w:val="28"/>
          <w:szCs w:val="28"/>
          <w:lang w:eastAsia="en-US"/>
        </w:rPr>
        <w:lastRenderedPageBreak/>
        <w:t xml:space="preserve">постепенно выстраивать собственное целостное мировоззрение:  </w:t>
      </w:r>
      <w:r w:rsidRPr="00F43DCA">
        <w:rPr>
          <w:sz w:val="28"/>
          <w:szCs w:val="28"/>
        </w:rPr>
        <w:t xml:space="preserve">осознавать потребность и готовность к самообразованию, в том числе и в рамках самостоятельной деятельности вне школы; </w:t>
      </w:r>
    </w:p>
    <w:p w:rsidR="00F43DCA" w:rsidRPr="00F43DCA" w:rsidRDefault="00F43DCA" w:rsidP="00F43DCA">
      <w:pPr>
        <w:numPr>
          <w:ilvl w:val="0"/>
          <w:numId w:val="24"/>
        </w:numPr>
        <w:spacing w:after="5" w:line="276" w:lineRule="auto"/>
        <w:ind w:left="896" w:hanging="329"/>
        <w:contextualSpacing/>
        <w:jc w:val="both"/>
        <w:rPr>
          <w:sz w:val="28"/>
          <w:szCs w:val="28"/>
        </w:rPr>
      </w:pPr>
      <w:r w:rsidRPr="00F43DCA">
        <w:rPr>
          <w:sz w:val="28"/>
          <w:szCs w:val="28"/>
        </w:rPr>
        <w:t xml:space="preserve">оценивать жизненные ситуации с точки зрения безопасного образа жизни и сохранения здоровья; </w:t>
      </w:r>
    </w:p>
    <w:p w:rsidR="00F43DCA" w:rsidRPr="00F43DCA" w:rsidRDefault="00F43DCA" w:rsidP="00F43DCA">
      <w:pPr>
        <w:numPr>
          <w:ilvl w:val="0"/>
          <w:numId w:val="24"/>
        </w:numPr>
        <w:spacing w:after="5" w:line="270" w:lineRule="auto"/>
        <w:ind w:left="896" w:hanging="329"/>
        <w:jc w:val="both"/>
        <w:rPr>
          <w:b/>
          <w:bCs/>
          <w:sz w:val="28"/>
          <w:szCs w:val="28"/>
          <w:lang w:eastAsia="en-US"/>
        </w:rPr>
      </w:pPr>
      <w:r w:rsidRPr="00F43DCA">
        <w:rPr>
          <w:sz w:val="28"/>
          <w:szCs w:val="28"/>
          <w:lang w:eastAsia="en-US"/>
        </w:rPr>
        <w:t>оценивать экологический риск взаимоотношений человека и природы</w:t>
      </w:r>
      <w:r w:rsidRPr="00F43DCA">
        <w:rPr>
          <w:sz w:val="28"/>
          <w:szCs w:val="28"/>
        </w:rPr>
        <w:t>.</w:t>
      </w:r>
      <w:r w:rsidRPr="00F43DCA">
        <w:rPr>
          <w:sz w:val="28"/>
          <w:szCs w:val="28"/>
          <w:lang w:eastAsia="en-US"/>
        </w:rPr>
        <w:t xml:space="preserve"> </w:t>
      </w:r>
    </w:p>
    <w:p w:rsidR="00F43DCA" w:rsidRPr="00F43DCA" w:rsidRDefault="00F43DCA" w:rsidP="00F43DCA">
      <w:pPr>
        <w:numPr>
          <w:ilvl w:val="0"/>
          <w:numId w:val="24"/>
        </w:numPr>
        <w:spacing w:after="5" w:line="270" w:lineRule="auto"/>
        <w:ind w:left="896" w:hanging="329"/>
        <w:jc w:val="both"/>
        <w:rPr>
          <w:b/>
          <w:bCs/>
          <w:sz w:val="28"/>
          <w:szCs w:val="28"/>
        </w:rPr>
      </w:pPr>
      <w:r w:rsidRPr="00F43DCA">
        <w:rPr>
          <w:sz w:val="28"/>
          <w:szCs w:val="28"/>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 xml:space="preserve">Личностные, </w:t>
      </w:r>
      <w:proofErr w:type="spellStart"/>
      <w:r w:rsidRPr="00F43DCA">
        <w:rPr>
          <w:b/>
          <w:bCs/>
          <w:color w:val="000000"/>
          <w:sz w:val="28"/>
          <w:szCs w:val="28"/>
        </w:rPr>
        <w:t>метапредметные</w:t>
      </w:r>
      <w:proofErr w:type="spellEnd"/>
      <w:r w:rsidRPr="00F43DCA">
        <w:rPr>
          <w:b/>
          <w:bCs/>
          <w:color w:val="000000"/>
          <w:sz w:val="28"/>
          <w:szCs w:val="28"/>
        </w:rPr>
        <w:t xml:space="preserve"> и предметные результаты освоения химии</w:t>
      </w:r>
    </w:p>
    <w:p w:rsidR="00F43DCA" w:rsidRPr="00F43DCA" w:rsidRDefault="00F43DCA" w:rsidP="00F43DCA">
      <w:pPr>
        <w:spacing w:after="150" w:line="270" w:lineRule="auto"/>
        <w:jc w:val="both"/>
        <w:rPr>
          <w:color w:val="000000"/>
          <w:sz w:val="28"/>
          <w:szCs w:val="28"/>
        </w:rPr>
      </w:pP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Личностные УУД</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Понимание необходимости образования, выраженного в преобладании учебно-познавательных мотивов и предпочтении социального способа оценки знаний.</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Определение личной позиции, личного мнения по теме обсуждения, по решению задачи, по информационному материалу.</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Умение идти на компромисс, уступки в разных ситуациях.</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Оценивание важности образования и познания нового.</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Уважительное и доброжелательное отношение к людям.</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Формирование целостного мировоззрения, соответствующего современному уровню развития науки и общественной практики.</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Проявление инициативности, находчивости в решении поставленных задач.</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Умение контролировать и корректировать образовательный процесс и результаты деятельности.</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Формирование способности эмоционального восприятия учебной задачи, ситуации, решений, обсуждений.</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lastRenderedPageBreak/>
        <w:t>Развитие учебно-познавательной мотивации - самостоятельные действия по поиску разных способов решения, вопросы к учителю о сравнении разных способов решения, о сравнении разных способов работы.</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 xml:space="preserve">Объединение учебных действий в целостный акт учебной деятельности, устойчивость познавательного интереса и становление </w:t>
      </w:r>
      <w:proofErr w:type="spellStart"/>
      <w:r w:rsidRPr="00F43DCA">
        <w:rPr>
          <w:color w:val="000000"/>
          <w:sz w:val="28"/>
          <w:szCs w:val="28"/>
        </w:rPr>
        <w:t>смыслообразующей</w:t>
      </w:r>
      <w:proofErr w:type="spellEnd"/>
      <w:r w:rsidRPr="00F43DCA">
        <w:rPr>
          <w:color w:val="000000"/>
          <w:sz w:val="28"/>
          <w:szCs w:val="28"/>
        </w:rPr>
        <w:t xml:space="preserve"> функции познавательного мотива.</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 xml:space="preserve">Система учебной деятельности, обобщенность, устойчивость и избирательность познавательных интересов, доминирование познавательных интересов в иерархии мотивационной системы, принятие познавательным мотивом функций побуждения и </w:t>
      </w:r>
      <w:proofErr w:type="spellStart"/>
      <w:r w:rsidRPr="00F43DCA">
        <w:rPr>
          <w:color w:val="000000"/>
          <w:sz w:val="28"/>
          <w:szCs w:val="28"/>
        </w:rPr>
        <w:t>смыслообразования</w:t>
      </w:r>
      <w:proofErr w:type="spellEnd"/>
      <w:r w:rsidRPr="00F43DCA">
        <w:rPr>
          <w:color w:val="000000"/>
          <w:sz w:val="28"/>
          <w:szCs w:val="28"/>
        </w:rPr>
        <w:t>.</w:t>
      </w:r>
    </w:p>
    <w:p w:rsidR="00F43DCA" w:rsidRPr="00F43DCA" w:rsidRDefault="00F43DCA" w:rsidP="00F43DCA">
      <w:pPr>
        <w:numPr>
          <w:ilvl w:val="0"/>
          <w:numId w:val="28"/>
        </w:numPr>
        <w:spacing w:after="150" w:line="276" w:lineRule="auto"/>
        <w:jc w:val="both"/>
        <w:rPr>
          <w:color w:val="000000"/>
          <w:sz w:val="28"/>
          <w:szCs w:val="28"/>
        </w:rPr>
      </w:pPr>
      <w:r w:rsidRPr="00F43DCA">
        <w:rPr>
          <w:color w:val="000000"/>
          <w:sz w:val="28"/>
          <w:szCs w:val="28"/>
        </w:rPr>
        <w:t>Формирование навыков самообразования - обращение к учителю по поводу рациональной организации учебного труда, в вопросах о дополнительных источниках информации – самообразование.</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Регулятивные УУД</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 xml:space="preserve">целеполагание, включая постановку новых целей, преобразование практической задачи </w:t>
      </w:r>
      <w:proofErr w:type="gramStart"/>
      <w:r w:rsidRPr="00F43DCA">
        <w:rPr>
          <w:color w:val="000000"/>
          <w:sz w:val="28"/>
          <w:szCs w:val="28"/>
        </w:rPr>
        <w:t>в</w:t>
      </w:r>
      <w:proofErr w:type="gramEnd"/>
      <w:r w:rsidRPr="00F43DCA">
        <w:rPr>
          <w:color w:val="000000"/>
          <w:sz w:val="28"/>
          <w:szCs w:val="28"/>
        </w:rPr>
        <w:t xml:space="preserve"> познавательную;</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планировать пути достижения целей;</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устанавливать целевые приоритеты;</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уметь самостоятельно контролировать свое время и управлять им;</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принимать решения в проблемной ситуации на основе переговоров;</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43DCA" w:rsidRPr="00F43DCA" w:rsidRDefault="00F43DCA" w:rsidP="00F43DCA">
      <w:pPr>
        <w:numPr>
          <w:ilvl w:val="0"/>
          <w:numId w:val="29"/>
        </w:numPr>
        <w:spacing w:after="150" w:line="276" w:lineRule="auto"/>
        <w:jc w:val="both"/>
        <w:rPr>
          <w:color w:val="000000"/>
          <w:sz w:val="28"/>
          <w:szCs w:val="28"/>
        </w:rPr>
      </w:pPr>
      <w:r w:rsidRPr="00F43DCA">
        <w:rPr>
          <w:color w:val="000000"/>
          <w:sz w:val="28"/>
          <w:szCs w:val="28"/>
        </w:rPr>
        <w:t>овладеть основами прогнозирования как предвидения будущих событий и развития процесса.</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lastRenderedPageBreak/>
        <w:t>Коммуникативные УУД</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учитывать разные мнения и стремиться к координации различных позиций в сотрудничестве;</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устанавливать и сравнивать разные точки зрения, прежде чем принимать решения и делать выбор;</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аргументировать свою точку зрения, спорить и отстаивать свою позицию не враждебным для оппонентов образом;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задавать вопросы, необходимые для организации собственной деятельности и сотрудничества с партнёром;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осуществлять взаимный контроль и оказывать в сотрудничестве необходимую взаимопомощь;</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адекватно использовать речь для планирования и регуляции своей деятельности;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осуществлять контроль, коррекцию, оценку действий партнёра, уметь убеждать;</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Познавательные УУД</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проводить наблюдение и эксперимент под руководством учителя;</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lastRenderedPageBreak/>
        <w:t>• осуществлять расширенный поиск информации с использованием ресурсов библиотек и Интернета;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осуществлять поиск и выбор наиболее эффективных способов решения задач в зависимости от конкретных условий;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давать определение понятиям;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устанавливать причинно-следственные связи;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осуществлять логическую операцию установления родовидовых отношений, ограничение понятия;</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самостоятельно или в паре осуществлять сравнение, классификацию, самостоятельно выбирая основания и критерии для указанных логических операций;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xml:space="preserve">• строить </w:t>
      </w:r>
      <w:proofErr w:type="gramStart"/>
      <w:r w:rsidRPr="00F43DCA">
        <w:rPr>
          <w:color w:val="000000"/>
          <w:sz w:val="28"/>
          <w:szCs w:val="28"/>
        </w:rPr>
        <w:t>логическое рассуждение</w:t>
      </w:r>
      <w:proofErr w:type="gramEnd"/>
      <w:r w:rsidRPr="00F43DCA">
        <w:rPr>
          <w:color w:val="000000"/>
          <w:sz w:val="28"/>
          <w:szCs w:val="28"/>
        </w:rPr>
        <w:t>, включающее установление причинно-следственных связей;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объяснять явления, процессы, связи и отношения, выявляемые в ходе исследования;</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Предметные результаты</w:t>
      </w:r>
    </w:p>
    <w:p w:rsidR="00F43DCA" w:rsidRPr="00F43DCA" w:rsidRDefault="00F43DCA" w:rsidP="00F43DCA">
      <w:pPr>
        <w:spacing w:after="150" w:line="270" w:lineRule="auto"/>
        <w:ind w:firstLine="710"/>
        <w:jc w:val="both"/>
        <w:rPr>
          <w:color w:val="000000"/>
          <w:sz w:val="28"/>
          <w:szCs w:val="28"/>
        </w:rPr>
      </w:pPr>
      <w:r w:rsidRPr="00F43DCA">
        <w:rPr>
          <w:b/>
          <w:bCs/>
          <w:color w:val="000000"/>
          <w:sz w:val="28"/>
          <w:szCs w:val="28"/>
        </w:rPr>
        <w:t>Выпускник научится:</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основные методы познания: наблюдение, измерение, эксперимент;</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описывать свойства твердых, жидких, газообразных веществ, выделяя их существенные признаки;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выявлять признаки, свидетельствующие о протекании химической реакции при выполнении химического опыта;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составлять уравнения химических реакций;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lastRenderedPageBreak/>
        <w:t>• соблюдать правила безопасной работы при проведении опытов;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пользоваться лабораторным оборудованием и посудой;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вычислять количество, объем или массу вещества по количеству, объему, массе реагентов или продуктов реакции;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физические и химические свойства простых веществ: кислорода и водорода;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получать, собирать кислород и водород;</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распознавать опытным путем газообразные вещества: кислород, водород;</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физические и химические свойства воды;</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называть соединения изученных классов неорганических веществ;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физические и химические свойства основных классов неорганических веществ: • оксидов, кислот, оснований, солей;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принадлежность веществ к определенному классу соединений;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составлять формулы неорганических соединений изученных классов;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проводить опыты, подтверждающие химические свойства изученных классов неорганических •веществ;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распознавать опытным путем растворы кислот и щелочей по изменению окраски индикатора;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взаимосвязь между классами неорганических соединений;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раскрывать смысл Периодического закона Д.И. Менделеева;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lastRenderedPageBreak/>
        <w:t>• объяснять закономерности изменения строения атомов, свойств элементов в пределах малых периодов и главных подгрупп;</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раскрывать смысл понятий: «химическая связь», «</w:t>
      </w:r>
      <w:proofErr w:type="spellStart"/>
      <w:r w:rsidRPr="00F43DCA">
        <w:rPr>
          <w:color w:val="000000"/>
          <w:sz w:val="28"/>
          <w:szCs w:val="28"/>
        </w:rPr>
        <w:t>электроотрицательность</w:t>
      </w:r>
      <w:proofErr w:type="spellEnd"/>
      <w:r w:rsidRPr="00F43DCA">
        <w:rPr>
          <w:color w:val="000000"/>
          <w:sz w:val="28"/>
          <w:szCs w:val="28"/>
        </w:rPr>
        <w:t>»;</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характеризовать зависимость физических свойств веществ от типа кристаллической решетки;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вид химической связи в неорганических соединениях;</w:t>
      </w:r>
    </w:p>
    <w:p w:rsidR="00F43DCA" w:rsidRPr="00F43DCA" w:rsidRDefault="00F43DCA" w:rsidP="00F43DCA">
      <w:pPr>
        <w:spacing w:after="150" w:line="270" w:lineRule="auto"/>
        <w:ind w:firstLine="710"/>
        <w:jc w:val="both"/>
        <w:rPr>
          <w:color w:val="000000"/>
          <w:sz w:val="28"/>
          <w:szCs w:val="28"/>
        </w:rPr>
      </w:pPr>
      <w:proofErr w:type="gramStart"/>
      <w:r w:rsidRPr="00F43DCA">
        <w:rPr>
          <w:color w:val="000000"/>
          <w:sz w:val="28"/>
          <w:szCs w:val="28"/>
        </w:rPr>
        <w:t>• раскрывать смысл понятий «ион», «катион», «анион», «электролиты», «</w:t>
      </w:r>
      <w:proofErr w:type="spellStart"/>
      <w:r w:rsidRPr="00F43DCA">
        <w:rPr>
          <w:color w:val="000000"/>
          <w:sz w:val="28"/>
          <w:szCs w:val="28"/>
        </w:rPr>
        <w:t>неэлектролиты</w:t>
      </w:r>
      <w:proofErr w:type="spellEnd"/>
      <w:r w:rsidRPr="00F43DCA">
        <w:rPr>
          <w:color w:val="000000"/>
          <w:sz w:val="28"/>
          <w:szCs w:val="28"/>
        </w:rPr>
        <w:t>», «электролитическая диссоциация», «окислитель», «степень окисления» «восстановитель», «окисление», «восстановление»;</w:t>
      </w:r>
      <w:proofErr w:type="gramEnd"/>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степень окисления атома элемента в соединении;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составлять уравнения электролитической диссоциации кислот, щелочей, солей;</w:t>
      </w:r>
    </w:p>
    <w:p w:rsidR="00F43DCA" w:rsidRPr="00F43DCA" w:rsidRDefault="00F43DCA" w:rsidP="00F43DCA">
      <w:pPr>
        <w:spacing w:after="150" w:line="270" w:lineRule="auto"/>
        <w:ind w:firstLine="710"/>
        <w:jc w:val="both"/>
        <w:rPr>
          <w:color w:val="000000"/>
          <w:sz w:val="28"/>
          <w:szCs w:val="28"/>
        </w:rPr>
      </w:pP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составлять полные и сокращенные ионные уравнения реакции обмена;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возможность протекания реакций ионного обмена;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проводить реакции, подтверждающие качественный состав различных веществ;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окислитель и восстановитель;</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xml:space="preserve">• составлять уравнения </w:t>
      </w:r>
      <w:proofErr w:type="spellStart"/>
      <w:r w:rsidRPr="00F43DCA">
        <w:rPr>
          <w:color w:val="000000"/>
          <w:sz w:val="28"/>
          <w:szCs w:val="28"/>
        </w:rPr>
        <w:t>окислительно</w:t>
      </w:r>
      <w:proofErr w:type="spellEnd"/>
      <w:r w:rsidRPr="00F43DCA">
        <w:rPr>
          <w:color w:val="000000"/>
          <w:sz w:val="28"/>
          <w:szCs w:val="28"/>
        </w:rPr>
        <w:t xml:space="preserve"> </w:t>
      </w:r>
      <w:proofErr w:type="gramStart"/>
      <w:r w:rsidRPr="00F43DCA">
        <w:rPr>
          <w:color w:val="000000"/>
          <w:sz w:val="28"/>
          <w:szCs w:val="28"/>
        </w:rPr>
        <w:t>-в</w:t>
      </w:r>
      <w:proofErr w:type="gramEnd"/>
      <w:r w:rsidRPr="00F43DCA">
        <w:rPr>
          <w:color w:val="000000"/>
          <w:sz w:val="28"/>
          <w:szCs w:val="28"/>
        </w:rPr>
        <w:t>осстановительных реакций;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называть факторы, влияющие на скорость химической реакции;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классифицировать химические реакции по различным признакам;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lastRenderedPageBreak/>
        <w:t>• характеризовать взаимосвязь между составом, строением и свойствами неметаллов;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проводить опыты по получению, собиранию и изучению химических свойств газообразных веществ: углекислого газа, аммиака;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распознавать опытным путем газообразные вещества: углекислый газ и аммиак;</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характеризовать взаимосвязь между составом, строением и свойствами металлов;</w:t>
      </w:r>
    </w:p>
    <w:p w:rsidR="00F43DCA" w:rsidRPr="00F43DCA" w:rsidRDefault="00F43DCA" w:rsidP="00F43DCA">
      <w:pPr>
        <w:spacing w:after="150" w:line="270" w:lineRule="auto"/>
        <w:ind w:firstLine="710"/>
        <w:jc w:val="both"/>
        <w:rPr>
          <w:color w:val="000000"/>
          <w:sz w:val="28"/>
          <w:szCs w:val="28"/>
        </w:rPr>
      </w:pPr>
      <w:proofErr w:type="gramStart"/>
      <w:r w:rsidRPr="00F43DCA">
        <w:rPr>
          <w:color w:val="000000"/>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F43DCA" w:rsidRPr="00F43DCA" w:rsidRDefault="00F43DCA" w:rsidP="00F43DCA">
      <w:pPr>
        <w:spacing w:after="150" w:line="270" w:lineRule="auto"/>
        <w:ind w:firstLine="710"/>
        <w:jc w:val="both"/>
        <w:rPr>
          <w:color w:val="000000"/>
          <w:sz w:val="28"/>
          <w:szCs w:val="28"/>
        </w:rPr>
      </w:pPr>
      <w:r w:rsidRPr="00F43DCA">
        <w:rPr>
          <w:iCs/>
          <w:color w:val="000000"/>
          <w:sz w:val="28"/>
          <w:szCs w:val="28"/>
        </w:rPr>
        <w:t>Выпускник получит возможность научиться:</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составлять молекулярные и полные ионные уравнения по сокращенным ионным уравнениям;</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составлять уравнения реакций, соответствующих последовательности превращений неорганических веществ различных классов;</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lastRenderedPageBreak/>
        <w:t>• </w:t>
      </w:r>
      <w:r w:rsidRPr="00F43DCA">
        <w:rPr>
          <w:iCs/>
          <w:color w:val="000000"/>
          <w:sz w:val="28"/>
          <w:szCs w:val="28"/>
        </w:rPr>
        <w:t>оценивать влияние химического загрязнения окружающей среды на организм человека;</w:t>
      </w:r>
    </w:p>
    <w:p w:rsidR="00F43DCA" w:rsidRPr="00F43DCA" w:rsidRDefault="00F43DCA" w:rsidP="00F43DCA">
      <w:pPr>
        <w:spacing w:after="150" w:line="270" w:lineRule="auto"/>
        <w:ind w:firstLine="710"/>
        <w:jc w:val="both"/>
        <w:rPr>
          <w:color w:val="000000"/>
          <w:sz w:val="28"/>
          <w:szCs w:val="28"/>
        </w:rPr>
      </w:pPr>
      <w:r w:rsidRPr="00F43DCA">
        <w:rPr>
          <w:iCs/>
          <w:color w:val="000000"/>
          <w:sz w:val="28"/>
          <w:szCs w:val="28"/>
        </w:rPr>
        <w:t>использовать приобретенные знания для экологически грамотного поведения в окружающей среде;</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объективно оценивать информацию о веществах и химических процессах;</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осознавать значение теоретических знаний по химии для практической деятельности человека;</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создавать модели и схемы для решения учебных и познавательных задач;</w:t>
      </w:r>
    </w:p>
    <w:p w:rsidR="00F43DCA"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грамотно обращаться с веществами в повседневной жизни;</w:t>
      </w:r>
    </w:p>
    <w:p w:rsidR="00B307C7" w:rsidRPr="00F43DCA" w:rsidRDefault="00F43DCA" w:rsidP="00F43DCA">
      <w:pPr>
        <w:spacing w:after="150" w:line="270" w:lineRule="auto"/>
        <w:ind w:firstLine="710"/>
        <w:jc w:val="both"/>
        <w:rPr>
          <w:color w:val="000000"/>
          <w:sz w:val="28"/>
          <w:szCs w:val="28"/>
        </w:rPr>
      </w:pPr>
      <w:r w:rsidRPr="00F43DCA">
        <w:rPr>
          <w:color w:val="000000"/>
          <w:sz w:val="28"/>
          <w:szCs w:val="28"/>
        </w:rPr>
        <w:t>• </w:t>
      </w:r>
      <w:r w:rsidRPr="00F43DCA">
        <w:rPr>
          <w:iCs/>
          <w:color w:val="000000"/>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B307C7" w:rsidRPr="00F43DCA" w:rsidRDefault="00B307C7" w:rsidP="00B307C7">
      <w:pPr>
        <w:ind w:firstLine="709"/>
        <w:jc w:val="both"/>
        <w:rPr>
          <w:sz w:val="28"/>
          <w:szCs w:val="28"/>
        </w:rPr>
      </w:pPr>
      <w:proofErr w:type="gramStart"/>
      <w:r w:rsidRPr="00F43DCA">
        <w:rPr>
          <w:sz w:val="28"/>
          <w:szCs w:val="28"/>
        </w:rPr>
        <w:t xml:space="preserve">- </w:t>
      </w:r>
      <w:r w:rsidRPr="00F43DCA">
        <w:rPr>
          <w:b/>
          <w:i/>
          <w:sz w:val="28"/>
          <w:szCs w:val="28"/>
        </w:rPr>
        <w:t>важнейшие химические понятия</w:t>
      </w:r>
      <w:r w:rsidRPr="00F43DCA">
        <w:rPr>
          <w:sz w:val="28"/>
          <w:szCs w:val="28"/>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F43DCA">
        <w:rPr>
          <w:sz w:val="28"/>
          <w:szCs w:val="28"/>
        </w:rPr>
        <w:t>электроотрицательность</w:t>
      </w:r>
      <w:proofErr w:type="spellEnd"/>
      <w:r w:rsidRPr="00F43DCA">
        <w:rPr>
          <w:sz w:val="28"/>
          <w:szCs w:val="28"/>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F43DCA">
        <w:rPr>
          <w:sz w:val="28"/>
          <w:szCs w:val="28"/>
        </w:rPr>
        <w:t>неэлектролит</w:t>
      </w:r>
      <w:proofErr w:type="spellEnd"/>
      <w:r w:rsidRPr="00F43DCA">
        <w:rPr>
          <w:sz w:val="28"/>
          <w:szCs w:val="28"/>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B307C7" w:rsidRPr="00F43DCA" w:rsidRDefault="00B307C7" w:rsidP="00B307C7">
      <w:pPr>
        <w:ind w:firstLine="709"/>
        <w:jc w:val="both"/>
        <w:rPr>
          <w:sz w:val="28"/>
          <w:szCs w:val="28"/>
        </w:rPr>
      </w:pPr>
      <w:r w:rsidRPr="00F43DCA">
        <w:rPr>
          <w:b/>
          <w:i/>
          <w:sz w:val="28"/>
          <w:szCs w:val="28"/>
        </w:rPr>
        <w:t>- основные законы химии</w:t>
      </w:r>
      <w:r w:rsidRPr="00F43DCA">
        <w:rPr>
          <w:sz w:val="28"/>
          <w:szCs w:val="28"/>
        </w:rPr>
        <w:t>: сохранения массы веществ, постоянства состава, периодический закон;</w:t>
      </w:r>
    </w:p>
    <w:p w:rsidR="00B307C7" w:rsidRPr="00F43DCA" w:rsidRDefault="00B307C7" w:rsidP="00B307C7">
      <w:pPr>
        <w:ind w:firstLine="709"/>
        <w:jc w:val="both"/>
        <w:rPr>
          <w:sz w:val="28"/>
          <w:szCs w:val="28"/>
        </w:rPr>
      </w:pPr>
      <w:r w:rsidRPr="00F43DCA">
        <w:rPr>
          <w:b/>
          <w:i/>
          <w:sz w:val="28"/>
          <w:szCs w:val="28"/>
        </w:rPr>
        <w:t>- основные теории химии</w:t>
      </w:r>
      <w:r w:rsidRPr="00F43DCA">
        <w:rPr>
          <w:sz w:val="28"/>
          <w:szCs w:val="28"/>
        </w:rPr>
        <w:t>: химической связи, электролитической диссоциации, строения органических соединений;</w:t>
      </w:r>
    </w:p>
    <w:p w:rsidR="00B307C7" w:rsidRPr="00F43DCA" w:rsidRDefault="00B307C7" w:rsidP="00B307C7">
      <w:pPr>
        <w:ind w:firstLine="709"/>
        <w:jc w:val="both"/>
        <w:rPr>
          <w:sz w:val="28"/>
          <w:szCs w:val="28"/>
        </w:rPr>
      </w:pPr>
      <w:proofErr w:type="gramStart"/>
      <w:r w:rsidRPr="00F43DCA">
        <w:rPr>
          <w:sz w:val="28"/>
          <w:szCs w:val="28"/>
        </w:rPr>
        <w:t xml:space="preserve">- </w:t>
      </w:r>
      <w:r w:rsidRPr="00F43DCA">
        <w:rPr>
          <w:b/>
          <w:i/>
          <w:sz w:val="28"/>
          <w:szCs w:val="28"/>
        </w:rPr>
        <w:t>важнейшие вещества и материалы</w:t>
      </w:r>
      <w:r w:rsidRPr="00F43DCA">
        <w:rPr>
          <w:sz w:val="28"/>
          <w:szCs w:val="28"/>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B307C7" w:rsidRPr="00F43DCA" w:rsidRDefault="00B307C7" w:rsidP="00B307C7">
      <w:pPr>
        <w:ind w:firstLine="709"/>
        <w:jc w:val="both"/>
        <w:rPr>
          <w:b/>
          <w:i/>
          <w:sz w:val="28"/>
          <w:szCs w:val="28"/>
        </w:rPr>
      </w:pPr>
      <w:r w:rsidRPr="00F43DCA">
        <w:rPr>
          <w:b/>
          <w:i/>
          <w:sz w:val="28"/>
          <w:szCs w:val="28"/>
        </w:rPr>
        <w:t>уметь:</w:t>
      </w:r>
    </w:p>
    <w:p w:rsidR="00B307C7" w:rsidRPr="00F43DCA" w:rsidRDefault="00B307C7" w:rsidP="00B307C7">
      <w:pPr>
        <w:ind w:firstLine="709"/>
        <w:jc w:val="both"/>
        <w:rPr>
          <w:sz w:val="28"/>
          <w:szCs w:val="28"/>
        </w:rPr>
      </w:pPr>
      <w:r w:rsidRPr="00F43DCA">
        <w:rPr>
          <w:b/>
          <w:i/>
          <w:sz w:val="28"/>
          <w:szCs w:val="28"/>
        </w:rPr>
        <w:t>- называть</w:t>
      </w:r>
      <w:r w:rsidRPr="00F43DCA">
        <w:rPr>
          <w:sz w:val="28"/>
          <w:szCs w:val="28"/>
        </w:rPr>
        <w:t xml:space="preserve"> изученные вещества по «тривиальной» или международной номенклатуре;</w:t>
      </w:r>
    </w:p>
    <w:p w:rsidR="00B307C7" w:rsidRPr="00F43DCA" w:rsidRDefault="00B307C7" w:rsidP="00B307C7">
      <w:pPr>
        <w:ind w:firstLine="709"/>
        <w:jc w:val="both"/>
        <w:rPr>
          <w:sz w:val="28"/>
          <w:szCs w:val="28"/>
        </w:rPr>
      </w:pPr>
      <w:r w:rsidRPr="00F43DCA">
        <w:rPr>
          <w:sz w:val="28"/>
          <w:szCs w:val="28"/>
        </w:rPr>
        <w:t xml:space="preserve">- </w:t>
      </w:r>
      <w:r w:rsidRPr="00F43DCA">
        <w:rPr>
          <w:b/>
          <w:i/>
          <w:sz w:val="28"/>
          <w:szCs w:val="28"/>
        </w:rPr>
        <w:t>определять</w:t>
      </w:r>
      <w:r w:rsidRPr="00F43DCA">
        <w:rPr>
          <w:sz w:val="28"/>
          <w:szCs w:val="28"/>
        </w:rPr>
        <w:t>: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B307C7" w:rsidRPr="00F43DCA" w:rsidRDefault="00B307C7" w:rsidP="00B307C7">
      <w:pPr>
        <w:ind w:firstLine="709"/>
        <w:jc w:val="both"/>
        <w:rPr>
          <w:sz w:val="28"/>
          <w:szCs w:val="28"/>
        </w:rPr>
      </w:pPr>
      <w:r w:rsidRPr="00F43DCA">
        <w:rPr>
          <w:sz w:val="28"/>
          <w:szCs w:val="28"/>
        </w:rPr>
        <w:lastRenderedPageBreak/>
        <w:t xml:space="preserve">- </w:t>
      </w:r>
      <w:r w:rsidRPr="00F43DCA">
        <w:rPr>
          <w:b/>
          <w:i/>
          <w:sz w:val="28"/>
          <w:szCs w:val="28"/>
        </w:rPr>
        <w:t>характеризовать</w:t>
      </w:r>
      <w:r w:rsidRPr="00F43DCA">
        <w:rPr>
          <w:sz w:val="28"/>
          <w:szCs w:val="28"/>
        </w:rPr>
        <w:t>: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B307C7" w:rsidRPr="00F43DCA" w:rsidRDefault="00B307C7" w:rsidP="00B307C7">
      <w:pPr>
        <w:ind w:firstLine="709"/>
        <w:jc w:val="both"/>
        <w:rPr>
          <w:sz w:val="28"/>
          <w:szCs w:val="28"/>
        </w:rPr>
      </w:pPr>
      <w:r w:rsidRPr="00F43DCA">
        <w:rPr>
          <w:b/>
          <w:i/>
          <w:sz w:val="28"/>
          <w:szCs w:val="28"/>
        </w:rPr>
        <w:t>- объяснять</w:t>
      </w:r>
      <w:r w:rsidRPr="00F43DCA">
        <w:rPr>
          <w:sz w:val="28"/>
          <w:szCs w:val="28"/>
        </w:rPr>
        <w:t>: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B307C7" w:rsidRPr="00F43DCA" w:rsidRDefault="00B307C7" w:rsidP="00B307C7">
      <w:pPr>
        <w:ind w:firstLine="709"/>
        <w:jc w:val="both"/>
        <w:rPr>
          <w:sz w:val="28"/>
          <w:szCs w:val="28"/>
        </w:rPr>
      </w:pPr>
      <w:r w:rsidRPr="00F43DCA">
        <w:rPr>
          <w:sz w:val="28"/>
          <w:szCs w:val="28"/>
        </w:rPr>
        <w:t xml:space="preserve">- </w:t>
      </w:r>
      <w:r w:rsidRPr="00F43DCA">
        <w:rPr>
          <w:b/>
          <w:i/>
          <w:sz w:val="28"/>
          <w:szCs w:val="28"/>
        </w:rPr>
        <w:t>выполнять</w:t>
      </w:r>
      <w:r w:rsidRPr="00F43DCA">
        <w:rPr>
          <w:sz w:val="28"/>
          <w:szCs w:val="28"/>
        </w:rPr>
        <w:t xml:space="preserve"> химический эксперимент по распознаванию важнейших неорганических и органических веществ;</w:t>
      </w:r>
    </w:p>
    <w:p w:rsidR="00B307C7" w:rsidRPr="00F43DCA" w:rsidRDefault="00B307C7" w:rsidP="00B307C7">
      <w:pPr>
        <w:ind w:firstLine="709"/>
        <w:jc w:val="both"/>
        <w:rPr>
          <w:sz w:val="28"/>
          <w:szCs w:val="28"/>
        </w:rPr>
      </w:pPr>
      <w:r w:rsidRPr="00F43DCA">
        <w:rPr>
          <w:b/>
          <w:i/>
          <w:sz w:val="28"/>
          <w:szCs w:val="28"/>
        </w:rPr>
        <w:t>- проводить</w:t>
      </w:r>
      <w:r w:rsidRPr="00F43DCA">
        <w:rPr>
          <w:sz w:val="28"/>
          <w:szCs w:val="28"/>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F43DCA">
        <w:rPr>
          <w:sz w:val="28"/>
          <w:szCs w:val="28"/>
        </w:rPr>
        <w:t>ии и ее</w:t>
      </w:r>
      <w:proofErr w:type="gramEnd"/>
      <w:r w:rsidRPr="00F43DCA">
        <w:rPr>
          <w:sz w:val="28"/>
          <w:szCs w:val="28"/>
        </w:rPr>
        <w:t xml:space="preserve"> представления в различных формах;</w:t>
      </w:r>
    </w:p>
    <w:p w:rsidR="00B307C7" w:rsidRPr="00F43DCA" w:rsidRDefault="00B307C7" w:rsidP="00B307C7">
      <w:pPr>
        <w:ind w:firstLine="709"/>
        <w:jc w:val="both"/>
        <w:rPr>
          <w:b/>
          <w:i/>
          <w:sz w:val="28"/>
          <w:szCs w:val="28"/>
        </w:rPr>
      </w:pPr>
    </w:p>
    <w:p w:rsidR="00B307C7" w:rsidRPr="00F43DCA" w:rsidRDefault="00B307C7" w:rsidP="00B307C7">
      <w:pPr>
        <w:ind w:firstLine="709"/>
        <w:jc w:val="both"/>
        <w:rPr>
          <w:b/>
          <w:i/>
          <w:sz w:val="28"/>
          <w:szCs w:val="28"/>
        </w:rPr>
      </w:pPr>
      <w:r w:rsidRPr="00F43DCA">
        <w:rPr>
          <w:b/>
          <w:i/>
          <w:sz w:val="28"/>
          <w:szCs w:val="28"/>
        </w:rPr>
        <w:t xml:space="preserve">использовать приобретенные знания и умения в практической деятельности и повседневной жизни </w:t>
      </w:r>
      <w:proofErr w:type="gramStart"/>
      <w:r w:rsidRPr="00F43DCA">
        <w:rPr>
          <w:b/>
          <w:i/>
          <w:sz w:val="28"/>
          <w:szCs w:val="28"/>
        </w:rPr>
        <w:t>для</w:t>
      </w:r>
      <w:proofErr w:type="gramEnd"/>
      <w:r w:rsidRPr="00F43DCA">
        <w:rPr>
          <w:b/>
          <w:i/>
          <w:sz w:val="28"/>
          <w:szCs w:val="28"/>
        </w:rPr>
        <w:t>:</w:t>
      </w:r>
    </w:p>
    <w:p w:rsidR="00B307C7" w:rsidRPr="00F43DCA" w:rsidRDefault="00B307C7" w:rsidP="00B307C7">
      <w:pPr>
        <w:ind w:firstLine="709"/>
        <w:jc w:val="both"/>
        <w:rPr>
          <w:sz w:val="28"/>
          <w:szCs w:val="28"/>
        </w:rPr>
      </w:pPr>
      <w:r w:rsidRPr="00F43DCA">
        <w:rPr>
          <w:sz w:val="28"/>
          <w:szCs w:val="28"/>
        </w:rPr>
        <w:t>- объяснения химических явлений, происходящих в природе, быту и на производстве;</w:t>
      </w:r>
    </w:p>
    <w:p w:rsidR="00B307C7" w:rsidRPr="00F43DCA" w:rsidRDefault="00B307C7" w:rsidP="00B307C7">
      <w:pPr>
        <w:ind w:firstLine="709"/>
        <w:jc w:val="both"/>
        <w:rPr>
          <w:sz w:val="28"/>
          <w:szCs w:val="28"/>
        </w:rPr>
      </w:pPr>
      <w:r w:rsidRPr="00F43DCA">
        <w:rPr>
          <w:sz w:val="28"/>
          <w:szCs w:val="28"/>
        </w:rPr>
        <w:t>- определения возможности протекания химических превращений в различных условиях и оценки их последствий;</w:t>
      </w:r>
    </w:p>
    <w:p w:rsidR="00B307C7" w:rsidRPr="00F43DCA" w:rsidRDefault="00B307C7" w:rsidP="00B307C7">
      <w:pPr>
        <w:ind w:firstLine="709"/>
        <w:jc w:val="both"/>
        <w:rPr>
          <w:sz w:val="28"/>
          <w:szCs w:val="28"/>
        </w:rPr>
      </w:pPr>
      <w:r w:rsidRPr="00F43DCA">
        <w:rPr>
          <w:sz w:val="28"/>
          <w:szCs w:val="28"/>
        </w:rPr>
        <w:t>- экологически грамотного поведения в окружающей среде;</w:t>
      </w:r>
    </w:p>
    <w:p w:rsidR="00F43DCA" w:rsidRPr="00F43DCA" w:rsidRDefault="00B307C7" w:rsidP="00F43DCA">
      <w:pPr>
        <w:autoSpaceDE w:val="0"/>
        <w:autoSpaceDN w:val="0"/>
        <w:adjustRightInd w:val="0"/>
        <w:jc w:val="center"/>
        <w:rPr>
          <w:b/>
          <w:bCs/>
          <w:color w:val="000000"/>
          <w:sz w:val="28"/>
          <w:szCs w:val="28"/>
        </w:rPr>
      </w:pPr>
      <w:r w:rsidRPr="00120DCB">
        <w:rPr>
          <w:sz w:val="20"/>
        </w:rPr>
        <w:t xml:space="preserve">- </w:t>
      </w:r>
    </w:p>
    <w:p w:rsidR="006B1399" w:rsidRPr="006B1399" w:rsidRDefault="006B1399" w:rsidP="006B1399">
      <w:pPr>
        <w:jc w:val="both"/>
        <w:rPr>
          <w:b/>
          <w:sz w:val="28"/>
          <w:szCs w:val="28"/>
          <w:u w:val="single"/>
        </w:rPr>
      </w:pPr>
      <w:r w:rsidRPr="006B1399">
        <w:rPr>
          <w:b/>
          <w:bCs/>
          <w:sz w:val="28"/>
          <w:szCs w:val="28"/>
          <w:u w:val="single"/>
        </w:rPr>
        <w:t xml:space="preserve">Содержание учебного предмета по химии в 11 классе </w:t>
      </w:r>
    </w:p>
    <w:p w:rsidR="006B1399" w:rsidRPr="006B1399" w:rsidRDefault="006B1399" w:rsidP="006B1399">
      <w:pPr>
        <w:spacing w:before="240" w:after="200" w:line="276" w:lineRule="auto"/>
        <w:jc w:val="both"/>
        <w:rPr>
          <w:b/>
        </w:rPr>
      </w:pPr>
      <w:r w:rsidRPr="006B1399">
        <w:rPr>
          <w:b/>
        </w:rPr>
        <w:t xml:space="preserve"> МЕТОДЫ НАУЧНОГО ПОЗНАНИЯ</w:t>
      </w:r>
    </w:p>
    <w:p w:rsidR="006B1399" w:rsidRPr="006B1399" w:rsidRDefault="006B1399" w:rsidP="006B1399">
      <w:pPr>
        <w:shd w:val="clear" w:color="auto" w:fill="FFFFFF"/>
        <w:spacing w:before="60" w:after="60" w:line="276" w:lineRule="auto"/>
        <w:jc w:val="both"/>
        <w:rPr>
          <w:lang w:eastAsia="en-US"/>
        </w:rPr>
      </w:pPr>
      <w:r w:rsidRPr="006B1399">
        <w:rPr>
          <w:lang w:eastAsia="en-US"/>
        </w:rPr>
        <w:t xml:space="preserve">Научные методы исследования химических веществ и превращений. Роль химического эксперимента в познании природы. </w:t>
      </w:r>
      <w:r w:rsidRPr="006B1399">
        <w:rPr>
          <w:i/>
          <w:iCs/>
          <w:lang w:eastAsia="en-US"/>
        </w:rPr>
        <w:t>Моделирование химических явлений.</w:t>
      </w:r>
      <w:r w:rsidRPr="006B1399">
        <w:rPr>
          <w:lang w:eastAsia="en-US"/>
        </w:rPr>
        <w:t xml:space="preserve"> </w:t>
      </w:r>
      <w:r w:rsidRPr="006B1399">
        <w:rPr>
          <w:i/>
          <w:lang w:eastAsia="en-US"/>
        </w:rPr>
        <w:t>Взаимосвязь химии, физики, математики и биологии.</w:t>
      </w:r>
      <w:r w:rsidRPr="006B1399">
        <w:rPr>
          <w:lang w:eastAsia="en-US"/>
        </w:rPr>
        <w:t xml:space="preserve"> </w:t>
      </w:r>
      <w:r w:rsidRPr="006B1399">
        <w:rPr>
          <w:i/>
          <w:iCs/>
          <w:lang w:eastAsia="en-US"/>
        </w:rPr>
        <w:t>Естественнонаучная картина мира.</w:t>
      </w:r>
    </w:p>
    <w:p w:rsidR="006B1399" w:rsidRPr="006B1399" w:rsidRDefault="006B1399" w:rsidP="006B1399">
      <w:pPr>
        <w:spacing w:line="276" w:lineRule="auto"/>
        <w:jc w:val="both"/>
        <w:rPr>
          <w:b/>
        </w:rPr>
      </w:pPr>
      <w:r w:rsidRPr="006B1399">
        <w:rPr>
          <w:b/>
        </w:rPr>
        <w:t xml:space="preserve"> ОСНОВЫ ТЕОРЕТИЧЕСКОЙ ХИМИИ</w:t>
      </w:r>
    </w:p>
    <w:p w:rsidR="006B1399" w:rsidRPr="006B1399" w:rsidRDefault="006B1399" w:rsidP="006B1399">
      <w:pPr>
        <w:spacing w:line="276" w:lineRule="auto"/>
        <w:ind w:firstLine="567"/>
        <w:jc w:val="both"/>
      </w:pPr>
      <w:r w:rsidRPr="006B1399">
        <w:rPr>
          <w:b/>
        </w:rPr>
        <w:t>Атом.</w:t>
      </w:r>
      <w:r w:rsidRPr="006B1399">
        <w:rPr>
          <w:bCs/>
        </w:rPr>
        <w:t xml:space="preserve"> </w:t>
      </w:r>
      <w:r w:rsidRPr="006B1399">
        <w:t>Модели строения атома. Ядро и нуклоны. Нуклиды и изотопы. Электрон. Дуализм электрона.</w:t>
      </w:r>
      <w:r w:rsidRPr="006B1399">
        <w:rPr>
          <w:iCs/>
        </w:rPr>
        <w:t xml:space="preserve"> </w:t>
      </w:r>
      <w:r w:rsidRPr="006B1399">
        <w:t xml:space="preserve">Квантовые числа. Атомная </w:t>
      </w:r>
      <w:proofErr w:type="spellStart"/>
      <w:r w:rsidRPr="006B1399">
        <w:t>орбиталь</w:t>
      </w:r>
      <w:proofErr w:type="spellEnd"/>
      <w:r w:rsidRPr="006B1399">
        <w:t xml:space="preserve">. Распределение электронов по </w:t>
      </w:r>
      <w:proofErr w:type="spellStart"/>
      <w:r w:rsidRPr="006B1399">
        <w:t>орбиталям</w:t>
      </w:r>
      <w:proofErr w:type="spellEnd"/>
      <w:r w:rsidRPr="006B1399">
        <w:t>. Электронная конфигурация атома. Валентные электроны. Основное и возбужденные состояния атомов.</w:t>
      </w:r>
    </w:p>
    <w:p w:rsidR="006B1399" w:rsidRPr="006B1399" w:rsidRDefault="006B1399" w:rsidP="006B1399">
      <w:pPr>
        <w:spacing w:line="276" w:lineRule="auto"/>
        <w:ind w:firstLine="567"/>
        <w:jc w:val="both"/>
      </w:pPr>
      <w:r w:rsidRPr="006B1399">
        <w:t xml:space="preserve">Современная формулировка периодического закона и современное состояние периодической системы химических элементов </w:t>
      </w:r>
      <w:proofErr w:type="spellStart"/>
      <w:r w:rsidRPr="006B1399">
        <w:t>Д.И.Менделеева</w:t>
      </w:r>
      <w:proofErr w:type="spellEnd"/>
      <w:r w:rsidRPr="006B1399">
        <w:t>. Электронные конфигурации атомов переходных элементов.</w:t>
      </w:r>
    </w:p>
    <w:p w:rsidR="006B1399" w:rsidRPr="006B1399" w:rsidRDefault="006B1399" w:rsidP="006B1399">
      <w:pPr>
        <w:spacing w:before="120" w:line="276" w:lineRule="auto"/>
        <w:ind w:firstLine="567"/>
        <w:jc w:val="both"/>
      </w:pPr>
      <w:r w:rsidRPr="006B1399">
        <w:rPr>
          <w:b/>
        </w:rPr>
        <w:lastRenderedPageBreak/>
        <w:t xml:space="preserve">Молекулы и химическая связь. </w:t>
      </w:r>
      <w:r w:rsidRPr="006B1399">
        <w:t xml:space="preserve">Ковалентная связь, ее разновидности и механизмы образования. Характеристики ковалентной связи. Комплексные соединения. </w:t>
      </w:r>
      <w:proofErr w:type="spellStart"/>
      <w:r w:rsidRPr="006B1399">
        <w:t>Электроотрицательность</w:t>
      </w:r>
      <w:proofErr w:type="spellEnd"/>
      <w:r w:rsidRPr="006B1399">
        <w:t xml:space="preserve">. Степень окисления и валентность. Гибридизация </w:t>
      </w:r>
      <w:proofErr w:type="gramStart"/>
      <w:r w:rsidRPr="006B1399">
        <w:t>атомных</w:t>
      </w:r>
      <w:proofErr w:type="gramEnd"/>
      <w:r w:rsidRPr="006B1399">
        <w:t xml:space="preserve"> </w:t>
      </w:r>
      <w:proofErr w:type="spellStart"/>
      <w:r w:rsidRPr="006B1399">
        <w:t>орбиталей</w:t>
      </w:r>
      <w:proofErr w:type="spellEnd"/>
      <w:r w:rsidRPr="006B1399">
        <w:t xml:space="preserve">. Пространственное строение молекул. Полярность молекул. Ионная связь. Металлическая связь. Водородная связь. </w:t>
      </w:r>
      <w:r w:rsidRPr="006B1399">
        <w:rPr>
          <w:i/>
        </w:rPr>
        <w:t>Межмолекулярные</w:t>
      </w:r>
      <w:r w:rsidRPr="006B1399">
        <w:rPr>
          <w:iCs/>
        </w:rPr>
        <w:t xml:space="preserve"> </w:t>
      </w:r>
      <w:r w:rsidRPr="006B1399">
        <w:rPr>
          <w:i/>
        </w:rPr>
        <w:t>взаимодействия</w:t>
      </w:r>
      <w:r w:rsidRPr="006B1399">
        <w:t>. Единая природа химических связей.</w:t>
      </w:r>
    </w:p>
    <w:p w:rsidR="006B1399" w:rsidRPr="006B1399" w:rsidRDefault="006B1399" w:rsidP="006B1399">
      <w:pPr>
        <w:spacing w:before="120" w:line="276" w:lineRule="auto"/>
        <w:ind w:firstLine="567"/>
        <w:jc w:val="both"/>
      </w:pPr>
      <w:r w:rsidRPr="006B1399">
        <w:rPr>
          <w:b/>
        </w:rPr>
        <w:t xml:space="preserve">Вещества </w:t>
      </w:r>
      <w:r w:rsidRPr="006B1399">
        <w:t>молекулярного и немолекулярного строения. Современные представления о строении твердых, жидких и газообразных веществ.</w:t>
      </w:r>
    </w:p>
    <w:p w:rsidR="006B1399" w:rsidRPr="006B1399" w:rsidRDefault="006B1399" w:rsidP="006B1399">
      <w:pPr>
        <w:spacing w:line="276" w:lineRule="auto"/>
        <w:jc w:val="both"/>
      </w:pPr>
      <w:r w:rsidRPr="006B1399">
        <w:t>Причины многообразия веществ: изомерия, гомология, аллотропия, изотопия</w:t>
      </w:r>
      <w:r w:rsidRPr="006B1399">
        <w:rPr>
          <w:i/>
        </w:rPr>
        <w:t>.</w:t>
      </w:r>
    </w:p>
    <w:p w:rsidR="006B1399" w:rsidRPr="006B1399" w:rsidRDefault="006B1399" w:rsidP="006B1399">
      <w:pPr>
        <w:spacing w:line="276" w:lineRule="auto"/>
        <w:jc w:val="both"/>
      </w:pPr>
      <w:r w:rsidRPr="006B1399">
        <w:t>Классификация и номенклатура неорганических и органических веществ.</w:t>
      </w:r>
    </w:p>
    <w:p w:rsidR="006B1399" w:rsidRPr="006B1399" w:rsidRDefault="006B1399" w:rsidP="006B1399">
      <w:pPr>
        <w:spacing w:line="276" w:lineRule="auto"/>
        <w:jc w:val="both"/>
      </w:pPr>
      <w:r w:rsidRPr="006B1399">
        <w:t xml:space="preserve">Чистые вещества и смеси. Дисперсные системы. </w:t>
      </w:r>
      <w:r w:rsidRPr="006B1399">
        <w:rPr>
          <w:i/>
          <w:iCs/>
        </w:rPr>
        <w:t>Коллоидные системы.</w:t>
      </w:r>
      <w:r w:rsidRPr="006B1399">
        <w:t xml:space="preserve">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w:t>
      </w:r>
      <w:r w:rsidRPr="006B1399">
        <w:rPr>
          <w:i/>
        </w:rPr>
        <w:t>моляльная</w:t>
      </w:r>
      <w:r w:rsidRPr="006B1399">
        <w:rPr>
          <w:iCs/>
        </w:rPr>
        <w:t xml:space="preserve"> концентрации</w:t>
      </w:r>
      <w:r w:rsidRPr="006B1399">
        <w:t>.</w:t>
      </w:r>
    </w:p>
    <w:p w:rsidR="006B1399" w:rsidRPr="006B1399" w:rsidRDefault="006B1399" w:rsidP="006B1399">
      <w:pPr>
        <w:spacing w:before="120" w:line="276" w:lineRule="auto"/>
        <w:ind w:firstLine="567"/>
        <w:jc w:val="both"/>
      </w:pPr>
      <w:r w:rsidRPr="006B1399">
        <w:rPr>
          <w:b/>
        </w:rPr>
        <w:t>Химические реакции</w:t>
      </w:r>
      <w:r w:rsidRPr="006B1399">
        <w:t>, их классификация в неорганической и органической химии.</w:t>
      </w:r>
    </w:p>
    <w:p w:rsidR="006B1399" w:rsidRPr="006B1399" w:rsidRDefault="006B1399" w:rsidP="006B1399">
      <w:pPr>
        <w:spacing w:line="276" w:lineRule="auto"/>
        <w:ind w:firstLine="567"/>
        <w:jc w:val="both"/>
      </w:pPr>
      <w:r w:rsidRPr="006B1399">
        <w:t>Закономерности протекания химических реакций. Тепловые эффекты реакций. Термохимические уравнения. Понятие об энтальпии и энтропии.</w:t>
      </w:r>
      <w:r w:rsidRPr="006B1399">
        <w:rPr>
          <w:i/>
        </w:rPr>
        <w:t xml:space="preserve"> Энергия Гиббса.</w:t>
      </w:r>
      <w:r w:rsidRPr="006B1399">
        <w:t xml:space="preserve"> Закон Гесса и следствия из него.</w:t>
      </w:r>
    </w:p>
    <w:p w:rsidR="006B1399" w:rsidRPr="006B1399" w:rsidRDefault="006B1399" w:rsidP="006B1399">
      <w:pPr>
        <w:shd w:val="clear" w:color="auto" w:fill="FFFFFF"/>
        <w:spacing w:before="60" w:line="276" w:lineRule="auto"/>
        <w:jc w:val="both"/>
        <w:rPr>
          <w:lang w:eastAsia="en-US"/>
        </w:rPr>
      </w:pPr>
      <w:r w:rsidRPr="006B1399">
        <w:rPr>
          <w:lang w:eastAsia="en-US"/>
        </w:rPr>
        <w:t xml:space="preserve">Скорость реакции, ее зависимость от различных факторов. Закон действующих масс. Элементарные и сложные реакции. </w:t>
      </w:r>
      <w:r w:rsidRPr="006B1399">
        <w:rPr>
          <w:i/>
          <w:iCs/>
          <w:lang w:eastAsia="en-US"/>
        </w:rPr>
        <w:t>Механизм реакции.</w:t>
      </w:r>
      <w:r w:rsidRPr="006B1399">
        <w:rPr>
          <w:lang w:eastAsia="en-US"/>
        </w:rPr>
        <w:t xml:space="preserve"> Энергия активации. Катализ и катализаторы.</w:t>
      </w:r>
    </w:p>
    <w:p w:rsidR="006B1399" w:rsidRPr="006B1399" w:rsidRDefault="006B1399" w:rsidP="006B1399">
      <w:pPr>
        <w:spacing w:line="276" w:lineRule="auto"/>
        <w:jc w:val="both"/>
      </w:pPr>
      <w:r w:rsidRPr="006B1399">
        <w:t xml:space="preserve">Обратимость реакций. Химическое равновесие. Константа равновесия. Смещение равновесия под действием различных факторов. Принцип </w:t>
      </w:r>
      <w:proofErr w:type="spellStart"/>
      <w:r w:rsidRPr="006B1399">
        <w:t>Ле</w:t>
      </w:r>
      <w:proofErr w:type="spellEnd"/>
      <w:r w:rsidRPr="006B1399">
        <w:t xml:space="preserve"> </w:t>
      </w:r>
      <w:proofErr w:type="spellStart"/>
      <w:r w:rsidRPr="006B1399">
        <w:t>Шателье</w:t>
      </w:r>
      <w:proofErr w:type="spellEnd"/>
      <w:r w:rsidRPr="006B1399">
        <w:t>.</w:t>
      </w:r>
    </w:p>
    <w:p w:rsidR="006B1399" w:rsidRPr="006B1399" w:rsidRDefault="006B1399" w:rsidP="006B1399">
      <w:pPr>
        <w:spacing w:line="276" w:lineRule="auto"/>
        <w:ind w:firstLine="709"/>
        <w:jc w:val="both"/>
      </w:pPr>
      <w:r w:rsidRPr="006B1399">
        <w:t>Электролитическая диссоциация. Сильные и слабые электролиты. Константа диссоциации. Реакц</w:t>
      </w:r>
      <w:proofErr w:type="gramStart"/>
      <w:r w:rsidRPr="006B1399">
        <w:t>ии ио</w:t>
      </w:r>
      <w:proofErr w:type="gramEnd"/>
      <w:r w:rsidRPr="006B1399">
        <w:t xml:space="preserve">нного обмена. </w:t>
      </w:r>
      <w:r w:rsidRPr="006B1399">
        <w:rPr>
          <w:i/>
          <w:iCs/>
        </w:rPr>
        <w:t>Произведение растворимости</w:t>
      </w:r>
      <w:r w:rsidRPr="006B1399">
        <w:t xml:space="preserve">. Кислотно-основные взаимодействия в растворах. Амфотерность. </w:t>
      </w:r>
      <w:r w:rsidRPr="006B1399">
        <w:rPr>
          <w:i/>
          <w:iCs/>
        </w:rPr>
        <w:t>Ионное произведение воды.</w:t>
      </w:r>
      <w:r w:rsidRPr="006B1399">
        <w:t xml:space="preserve"> Водородный показатель (рН) раствора. Гидролиз органических и неорганических соединений.</w:t>
      </w:r>
    </w:p>
    <w:p w:rsidR="006B1399" w:rsidRPr="006B1399" w:rsidRDefault="006B1399" w:rsidP="006B1399">
      <w:pPr>
        <w:spacing w:line="276" w:lineRule="auto"/>
        <w:jc w:val="both"/>
      </w:pPr>
      <w:proofErr w:type="spellStart"/>
      <w:r w:rsidRPr="006B1399">
        <w:t>Окислительно</w:t>
      </w:r>
      <w:proofErr w:type="spellEnd"/>
      <w:r w:rsidRPr="006B1399">
        <w:t xml:space="preserve">-восстановительные реакции. Методы электронного </w:t>
      </w:r>
      <w:r w:rsidRPr="006B1399">
        <w:rPr>
          <w:i/>
          <w:iCs/>
        </w:rPr>
        <w:t>и электронно-ионного</w:t>
      </w:r>
      <w:r w:rsidRPr="006B1399">
        <w:t xml:space="preserve"> баланса. </w:t>
      </w:r>
      <w:r w:rsidRPr="006B1399">
        <w:rPr>
          <w:i/>
          <w:iCs/>
        </w:rPr>
        <w:t>Ряд стандартных электродных потенциалов.</w:t>
      </w:r>
      <w:r w:rsidRPr="006B1399">
        <w:t xml:space="preserve"> Коррозия металлов и способы защиты от нее. </w:t>
      </w:r>
      <w:r w:rsidRPr="006B1399">
        <w:rPr>
          <w:iCs/>
        </w:rPr>
        <w:t xml:space="preserve">Химические источники тока. </w:t>
      </w:r>
      <w:r w:rsidRPr="006B1399">
        <w:t>Электролиз растворов и расплавов.</w:t>
      </w:r>
    </w:p>
    <w:p w:rsidR="006B1399" w:rsidRPr="006B1399" w:rsidRDefault="006B1399" w:rsidP="006B1399">
      <w:pPr>
        <w:spacing w:line="276" w:lineRule="auto"/>
        <w:ind w:left="567"/>
        <w:jc w:val="both"/>
        <w:rPr>
          <w:b/>
        </w:rPr>
      </w:pPr>
      <w:bookmarkStart w:id="1" w:name="_Toc34472022"/>
    </w:p>
    <w:p w:rsidR="006B1399" w:rsidRPr="006B1399" w:rsidRDefault="006B1399" w:rsidP="006B1399">
      <w:pPr>
        <w:spacing w:line="276" w:lineRule="auto"/>
        <w:jc w:val="both"/>
        <w:rPr>
          <w:b/>
        </w:rPr>
      </w:pPr>
      <w:r w:rsidRPr="006B1399">
        <w:rPr>
          <w:b/>
        </w:rPr>
        <w:t xml:space="preserve"> НЕОРГАНИЧЕСКАЯ ХИМИЯ</w:t>
      </w:r>
      <w:bookmarkEnd w:id="1"/>
    </w:p>
    <w:p w:rsidR="006B1399" w:rsidRPr="006B1399" w:rsidRDefault="006B1399" w:rsidP="006B1399">
      <w:pPr>
        <w:spacing w:line="276" w:lineRule="auto"/>
        <w:jc w:val="both"/>
      </w:pPr>
      <w:r w:rsidRPr="006B1399">
        <w:t>Характерные химические свойства металлов, неметаллов и основных классов неорганических соединений.</w:t>
      </w:r>
    </w:p>
    <w:p w:rsidR="006B1399" w:rsidRPr="006B1399" w:rsidRDefault="006B1399" w:rsidP="006B1399">
      <w:pPr>
        <w:spacing w:line="276" w:lineRule="auto"/>
        <w:jc w:val="both"/>
      </w:pPr>
      <w:r w:rsidRPr="006B1399">
        <w:t xml:space="preserve">Водород. </w:t>
      </w:r>
      <w:r w:rsidRPr="006B1399">
        <w:rPr>
          <w:i/>
          <w:iCs/>
        </w:rPr>
        <w:t>Изотопы водорода.</w:t>
      </w:r>
      <w:r w:rsidRPr="006B1399">
        <w:t xml:space="preserve"> Соединения водорода с металлами и неметаллами. Вода. Пероксид водорода.</w:t>
      </w:r>
    </w:p>
    <w:p w:rsidR="006B1399" w:rsidRPr="006B1399" w:rsidRDefault="006B1399" w:rsidP="006B1399">
      <w:pPr>
        <w:spacing w:line="276" w:lineRule="auto"/>
        <w:jc w:val="both"/>
      </w:pPr>
      <w:r w:rsidRPr="006B1399">
        <w:t xml:space="preserve">Галогены. </w:t>
      </w:r>
      <w:proofErr w:type="spellStart"/>
      <w:r w:rsidRPr="006B1399">
        <w:t>Галогеноводороды</w:t>
      </w:r>
      <w:proofErr w:type="spellEnd"/>
      <w:r w:rsidRPr="006B1399">
        <w:t>. Галогениды. Кислородсодержащие соединения хлора.</w:t>
      </w:r>
    </w:p>
    <w:p w:rsidR="006B1399" w:rsidRPr="006B1399" w:rsidRDefault="006B1399" w:rsidP="006B1399">
      <w:pPr>
        <w:spacing w:line="276" w:lineRule="auto"/>
        <w:jc w:val="both"/>
      </w:pPr>
      <w:r w:rsidRPr="006B1399">
        <w:t>Кислород. Оксиды и пероксиды. Озон</w:t>
      </w:r>
      <w:r w:rsidRPr="006B1399">
        <w:rPr>
          <w:iCs/>
        </w:rPr>
        <w:t>.</w:t>
      </w:r>
    </w:p>
    <w:p w:rsidR="006B1399" w:rsidRPr="006B1399" w:rsidRDefault="006B1399" w:rsidP="006B1399">
      <w:pPr>
        <w:spacing w:line="276" w:lineRule="auto"/>
        <w:jc w:val="both"/>
      </w:pPr>
      <w:r w:rsidRPr="006B1399">
        <w:lastRenderedPageBreak/>
        <w:t>Сера. Сероводород и сульфиды. Оксиды серы. Сернистая и серная кислоты и их соли.</w:t>
      </w:r>
    </w:p>
    <w:p w:rsidR="006B1399" w:rsidRPr="006B1399" w:rsidRDefault="006B1399" w:rsidP="006B1399">
      <w:pPr>
        <w:spacing w:line="276" w:lineRule="auto"/>
        <w:jc w:val="both"/>
      </w:pPr>
      <w:r w:rsidRPr="006B1399">
        <w:t>Азот. Аммиак, соли аммония. Оксиды азота. Азотистая и азотная кислоты и их соли.</w:t>
      </w:r>
    </w:p>
    <w:p w:rsidR="006B1399" w:rsidRPr="006B1399" w:rsidRDefault="006B1399" w:rsidP="006B1399">
      <w:pPr>
        <w:spacing w:line="276" w:lineRule="auto"/>
        <w:jc w:val="both"/>
      </w:pPr>
      <w:r w:rsidRPr="006B1399">
        <w:t xml:space="preserve">Фосфор. </w:t>
      </w:r>
      <w:proofErr w:type="spellStart"/>
      <w:r w:rsidRPr="006B1399">
        <w:t>Фосфин</w:t>
      </w:r>
      <w:proofErr w:type="spellEnd"/>
      <w:r w:rsidRPr="006B1399">
        <w:t xml:space="preserve">. Оксиды фосфора. Фосфорные кислоты. </w:t>
      </w:r>
      <w:proofErr w:type="spellStart"/>
      <w:r w:rsidRPr="006B1399">
        <w:t>Ортофосфаты</w:t>
      </w:r>
      <w:proofErr w:type="spellEnd"/>
      <w:r w:rsidRPr="006B1399">
        <w:t>.</w:t>
      </w:r>
    </w:p>
    <w:p w:rsidR="006B1399" w:rsidRPr="006B1399" w:rsidRDefault="006B1399" w:rsidP="006B1399">
      <w:pPr>
        <w:spacing w:line="276" w:lineRule="auto"/>
        <w:jc w:val="both"/>
      </w:pPr>
      <w:r w:rsidRPr="006B1399">
        <w:t xml:space="preserve">Углерод. Метан. Карбиды кальция, алюминия </w:t>
      </w:r>
      <w:r w:rsidRPr="006B1399">
        <w:rPr>
          <w:i/>
          <w:iCs/>
        </w:rPr>
        <w:t>и железа</w:t>
      </w:r>
      <w:r w:rsidRPr="006B1399">
        <w:t>. Угарный и углекислый газы. Угольная кислота и ее соли.</w:t>
      </w:r>
    </w:p>
    <w:p w:rsidR="006B1399" w:rsidRPr="006B1399" w:rsidRDefault="006B1399" w:rsidP="006B1399">
      <w:pPr>
        <w:spacing w:line="276" w:lineRule="auto"/>
        <w:jc w:val="both"/>
      </w:pPr>
      <w:r w:rsidRPr="006B1399">
        <w:t xml:space="preserve">Кремний. </w:t>
      </w:r>
      <w:proofErr w:type="spellStart"/>
      <w:r w:rsidRPr="006B1399">
        <w:t>Силан</w:t>
      </w:r>
      <w:proofErr w:type="spellEnd"/>
      <w:r w:rsidRPr="006B1399">
        <w:t>. Оксид кремния (IV). Кремниевые кислоты, силикаты.</w:t>
      </w:r>
    </w:p>
    <w:p w:rsidR="006B1399" w:rsidRPr="006B1399" w:rsidRDefault="006B1399" w:rsidP="006B1399">
      <w:pPr>
        <w:spacing w:line="276" w:lineRule="auto"/>
        <w:jc w:val="both"/>
      </w:pPr>
      <w:r w:rsidRPr="006B1399">
        <w:rPr>
          <w:i/>
          <w:iCs/>
        </w:rPr>
        <w:t>Благородные газы.</w:t>
      </w:r>
    </w:p>
    <w:p w:rsidR="006B1399" w:rsidRPr="006B1399" w:rsidRDefault="006B1399" w:rsidP="006B1399">
      <w:pPr>
        <w:spacing w:line="276" w:lineRule="auto"/>
        <w:jc w:val="both"/>
      </w:pPr>
      <w:r w:rsidRPr="006B1399">
        <w:t xml:space="preserve">Щелочные и </w:t>
      </w:r>
      <w:proofErr w:type="gramStart"/>
      <w:r w:rsidRPr="006B1399">
        <w:t>щелочно-земельные</w:t>
      </w:r>
      <w:proofErr w:type="gramEnd"/>
      <w:r w:rsidRPr="006B1399">
        <w:t xml:space="preserve"> металлы и их соединения.</w:t>
      </w:r>
    </w:p>
    <w:p w:rsidR="006B1399" w:rsidRPr="006B1399" w:rsidRDefault="006B1399" w:rsidP="006B1399">
      <w:pPr>
        <w:spacing w:line="276" w:lineRule="auto"/>
        <w:jc w:val="both"/>
      </w:pPr>
      <w:r w:rsidRPr="006B1399">
        <w:t>Алюминий и его соединения.</w:t>
      </w:r>
    </w:p>
    <w:p w:rsidR="006B1399" w:rsidRPr="006B1399" w:rsidRDefault="006B1399" w:rsidP="006B1399">
      <w:pPr>
        <w:spacing w:line="276" w:lineRule="auto"/>
        <w:jc w:val="both"/>
      </w:pPr>
      <w:proofErr w:type="gramStart"/>
      <w:r w:rsidRPr="006B1399">
        <w:t xml:space="preserve">Переходные элементы (медь, серебро, цинк, </w:t>
      </w:r>
      <w:r w:rsidRPr="006B1399">
        <w:rPr>
          <w:i/>
          <w:iCs/>
        </w:rPr>
        <w:t>ртуть</w:t>
      </w:r>
      <w:r w:rsidRPr="006B1399">
        <w:t>, хром, марганец, железо) и их соединения.</w:t>
      </w:r>
      <w:proofErr w:type="gramEnd"/>
    </w:p>
    <w:p w:rsidR="006B1399" w:rsidRPr="006B1399" w:rsidRDefault="006B1399" w:rsidP="006B1399">
      <w:pPr>
        <w:spacing w:line="276" w:lineRule="auto"/>
        <w:jc w:val="both"/>
        <w:rPr>
          <w:i/>
        </w:rPr>
      </w:pPr>
      <w:r w:rsidRPr="006B1399">
        <w:rPr>
          <w:iCs/>
        </w:rPr>
        <w:t>Комплексные соединения переходных элементов.</w:t>
      </w:r>
    </w:p>
    <w:p w:rsidR="006B1399" w:rsidRPr="006B1399" w:rsidRDefault="006B1399" w:rsidP="006B1399">
      <w:pPr>
        <w:spacing w:line="276" w:lineRule="auto"/>
        <w:jc w:val="both"/>
      </w:pPr>
      <w:r w:rsidRPr="006B1399">
        <w:t>Общие способы получения металлов. Понятие о металлургии. Сплавы (черные и цветные).</w:t>
      </w:r>
    </w:p>
    <w:p w:rsidR="006B1399" w:rsidRPr="006B1399" w:rsidRDefault="006B1399" w:rsidP="006B1399">
      <w:pPr>
        <w:spacing w:line="276" w:lineRule="auto"/>
        <w:jc w:val="both"/>
        <w:rPr>
          <w:b/>
        </w:rPr>
      </w:pPr>
      <w:r w:rsidRPr="006B1399">
        <w:rPr>
          <w:b/>
        </w:rPr>
        <w:t xml:space="preserve"> ЭКСПЕРИМЕНТАЛЬНЫЕ ОСНОВЫ ХИМИИ</w:t>
      </w:r>
    </w:p>
    <w:p w:rsidR="006B1399" w:rsidRPr="006B1399" w:rsidRDefault="006B1399" w:rsidP="006B1399">
      <w:pPr>
        <w:spacing w:line="276" w:lineRule="auto"/>
        <w:jc w:val="both"/>
      </w:pPr>
      <w:r w:rsidRPr="006B1399">
        <w:t>Правила работы в лаборатории. Лабораторная посуда и оборудование. Правила безопасности при работе с едкими, горючими и токсичными веществами.</w:t>
      </w:r>
    </w:p>
    <w:p w:rsidR="006B1399" w:rsidRPr="006B1399" w:rsidRDefault="006B1399" w:rsidP="006B1399">
      <w:pPr>
        <w:spacing w:line="276" w:lineRule="auto"/>
        <w:jc w:val="both"/>
      </w:pPr>
      <w:r w:rsidRPr="006B1399">
        <w:t>Физические методы разделения смесей и очистки веществ. Кристаллизация, экстракция, дистилляция.</w:t>
      </w:r>
    </w:p>
    <w:p w:rsidR="006B1399" w:rsidRPr="006B1399" w:rsidRDefault="006B1399" w:rsidP="006B1399">
      <w:pPr>
        <w:spacing w:line="276" w:lineRule="auto"/>
        <w:jc w:val="both"/>
      </w:pPr>
      <w:r w:rsidRPr="006B1399">
        <w:t>Синтез  неорганических газообразных веществ.</w:t>
      </w:r>
    </w:p>
    <w:p w:rsidR="006B1399" w:rsidRPr="006B1399" w:rsidRDefault="006B1399" w:rsidP="006B1399">
      <w:pPr>
        <w:spacing w:line="276" w:lineRule="auto"/>
        <w:jc w:val="both"/>
      </w:pPr>
      <w:r w:rsidRPr="006B1399">
        <w:t>Синтез твердых и жидких веществ. 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rsidR="006B1399" w:rsidRPr="006B1399" w:rsidRDefault="006B1399" w:rsidP="006B1399">
      <w:pPr>
        <w:spacing w:line="276" w:lineRule="auto"/>
        <w:ind w:left="567"/>
        <w:jc w:val="both"/>
        <w:rPr>
          <w:b/>
        </w:rPr>
      </w:pPr>
      <w:r w:rsidRPr="006B1399">
        <w:rPr>
          <w:b/>
        </w:rPr>
        <w:t xml:space="preserve"> ХИМИЯ И ЖИЗНЬ</w:t>
      </w:r>
    </w:p>
    <w:p w:rsidR="006B1399" w:rsidRPr="006B1399" w:rsidRDefault="006B1399" w:rsidP="006B1399">
      <w:pPr>
        <w:spacing w:line="276" w:lineRule="auto"/>
        <w:jc w:val="both"/>
      </w:pPr>
      <w:r w:rsidRPr="006B1399">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6B1399" w:rsidRPr="006B1399" w:rsidRDefault="006B1399" w:rsidP="006B1399">
      <w:pPr>
        <w:spacing w:line="276" w:lineRule="auto"/>
        <w:jc w:val="both"/>
      </w:pPr>
      <w:r w:rsidRPr="006B1399">
        <w:t>Химия в повседневной жизни. Моющие и чистящие средства. Правила безопасной работы со средствами бытовой химии.</w:t>
      </w:r>
    </w:p>
    <w:p w:rsidR="006B1399" w:rsidRPr="006B1399" w:rsidRDefault="006B1399" w:rsidP="006B1399">
      <w:pPr>
        <w:spacing w:line="276" w:lineRule="auto"/>
        <w:jc w:val="both"/>
      </w:pPr>
      <w:r w:rsidRPr="006B1399">
        <w:t xml:space="preserve">Общие принципы химической технологии. </w:t>
      </w:r>
    </w:p>
    <w:p w:rsidR="006B1399" w:rsidRPr="006B1399" w:rsidRDefault="006B1399" w:rsidP="006B1399">
      <w:pPr>
        <w:spacing w:line="276" w:lineRule="auto"/>
        <w:jc w:val="both"/>
      </w:pPr>
      <w:r w:rsidRPr="006B1399">
        <w:t>Химическое загрязнение окружающей среды и его последствия.</w:t>
      </w:r>
    </w:p>
    <w:p w:rsidR="006B1399" w:rsidRPr="006B1399" w:rsidRDefault="006B1399" w:rsidP="006B1399">
      <w:pPr>
        <w:spacing w:line="276" w:lineRule="auto"/>
        <w:jc w:val="both"/>
      </w:pPr>
      <w:r w:rsidRPr="006B1399">
        <w:t>Проблемы безопасного использования веществ и химических реакций в современной жизни. Токсичные, горючие и взрывоопасные вещества.</w:t>
      </w:r>
    </w:p>
    <w:p w:rsidR="006B1399" w:rsidRPr="006B1399" w:rsidRDefault="006B1399" w:rsidP="006B1399">
      <w:pPr>
        <w:spacing w:line="276" w:lineRule="auto"/>
        <w:jc w:val="both"/>
      </w:pPr>
      <w:r w:rsidRPr="006B1399">
        <w:t>Источники химической информации: учебные, научные и научно-популярные издания, компьютерные базы данных, ресурсы Интернета.</w:t>
      </w:r>
    </w:p>
    <w:p w:rsidR="006B1399" w:rsidRPr="006B1399" w:rsidRDefault="006B1399" w:rsidP="006B1399">
      <w:pPr>
        <w:spacing w:before="100" w:beforeAutospacing="1" w:line="276" w:lineRule="auto"/>
        <w:ind w:right="20"/>
        <w:contextualSpacing/>
        <w:jc w:val="both"/>
        <w:rPr>
          <w:b/>
          <w:lang w:eastAsia="en-US"/>
        </w:rPr>
      </w:pPr>
    </w:p>
    <w:p w:rsidR="00F43DCA" w:rsidRPr="00F43DCA" w:rsidRDefault="006B1399" w:rsidP="006B1399">
      <w:pPr>
        <w:rPr>
          <w:color w:val="000000"/>
          <w:szCs w:val="22"/>
        </w:rPr>
      </w:pPr>
      <w:r w:rsidRPr="006B1399">
        <w:rPr>
          <w:rFonts w:eastAsia="Calibri"/>
          <w:lang w:eastAsia="en-US"/>
        </w:rPr>
        <w:lastRenderedPageBreak/>
        <w:t xml:space="preserve">                              </w:t>
      </w:r>
    </w:p>
    <w:p w:rsidR="00F43DCA" w:rsidRPr="00F43DCA" w:rsidRDefault="00F43DCA" w:rsidP="00F43DCA">
      <w:pPr>
        <w:keepNext/>
        <w:keepLines/>
        <w:spacing w:after="3" w:line="269" w:lineRule="auto"/>
        <w:outlineLvl w:val="0"/>
        <w:rPr>
          <w:b/>
          <w:color w:val="FF0000"/>
          <w:sz w:val="28"/>
          <w:szCs w:val="28"/>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F43DCA" w:rsidRPr="00F43DCA" w:rsidRDefault="00F43DCA" w:rsidP="00F43DCA">
      <w:pPr>
        <w:spacing w:after="5" w:line="270" w:lineRule="auto"/>
        <w:ind w:firstLine="710"/>
        <w:jc w:val="both"/>
        <w:rPr>
          <w:color w:val="000000"/>
          <w:szCs w:val="22"/>
        </w:rPr>
      </w:pPr>
    </w:p>
    <w:p w:rsidR="00876D1B" w:rsidRDefault="00876D1B" w:rsidP="00F43DCA">
      <w:pPr>
        <w:spacing w:after="200" w:line="276" w:lineRule="auto"/>
        <w:jc w:val="center"/>
        <w:rPr>
          <w:b/>
          <w:color w:val="000000"/>
          <w:szCs w:val="22"/>
        </w:rPr>
      </w:pPr>
    </w:p>
    <w:p w:rsidR="00F43DCA" w:rsidRPr="00C87F41" w:rsidRDefault="00F43DCA" w:rsidP="00F43DCA">
      <w:pPr>
        <w:spacing w:after="200" w:line="276" w:lineRule="auto"/>
        <w:jc w:val="center"/>
        <w:rPr>
          <w:sz w:val="22"/>
        </w:rPr>
      </w:pPr>
    </w:p>
    <w:sectPr w:rsidR="00F43DCA" w:rsidRPr="00C87F41" w:rsidSect="00D933BB">
      <w:footerReference w:type="default" r:id="rId10"/>
      <w:footerReference w:type="first" r:id="rId11"/>
      <w:pgSz w:w="16838" w:h="11906" w:orient="landscape"/>
      <w:pgMar w:top="1134" w:right="1245"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224" w:rsidRDefault="00AA6224" w:rsidP="005B1F62">
      <w:r>
        <w:separator/>
      </w:r>
    </w:p>
  </w:endnote>
  <w:endnote w:type="continuationSeparator" w:id="0">
    <w:p w:rsidR="00AA6224" w:rsidRDefault="00AA6224" w:rsidP="005B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912892"/>
      <w:docPartObj>
        <w:docPartGallery w:val="Page Numbers (Bottom of Page)"/>
        <w:docPartUnique/>
      </w:docPartObj>
    </w:sdtPr>
    <w:sdtEndPr/>
    <w:sdtContent>
      <w:p w:rsidR="00B46122" w:rsidRDefault="00B46122">
        <w:pPr>
          <w:pStyle w:val="ab"/>
          <w:jc w:val="center"/>
        </w:pPr>
        <w:r>
          <w:fldChar w:fldCharType="begin"/>
        </w:r>
        <w:r>
          <w:instrText>PAGE   \* MERGEFORMAT</w:instrText>
        </w:r>
        <w:r>
          <w:fldChar w:fldCharType="separate"/>
        </w:r>
        <w:r w:rsidR="003D3D84">
          <w:rPr>
            <w:noProof/>
          </w:rPr>
          <w:t>12</w:t>
        </w:r>
        <w:r>
          <w:rPr>
            <w:noProof/>
          </w:rPr>
          <w:fldChar w:fldCharType="end"/>
        </w:r>
      </w:p>
    </w:sdtContent>
  </w:sdt>
  <w:p w:rsidR="00B46122" w:rsidRDefault="00B4612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834433"/>
      <w:docPartObj>
        <w:docPartGallery w:val="Page Numbers (Bottom of Page)"/>
        <w:docPartUnique/>
      </w:docPartObj>
    </w:sdtPr>
    <w:sdtEndPr/>
    <w:sdtContent>
      <w:p w:rsidR="00B46122" w:rsidRDefault="00B46122">
        <w:pPr>
          <w:pStyle w:val="ab"/>
          <w:jc w:val="right"/>
        </w:pPr>
        <w:r>
          <w:fldChar w:fldCharType="begin"/>
        </w:r>
        <w:r>
          <w:instrText>PAGE   \* MERGEFORMAT</w:instrText>
        </w:r>
        <w:r>
          <w:fldChar w:fldCharType="separate"/>
        </w:r>
        <w:r w:rsidR="003D3D84">
          <w:rPr>
            <w:noProof/>
          </w:rPr>
          <w:t>1</w:t>
        </w:r>
        <w:r>
          <w:rPr>
            <w:noProof/>
          </w:rPr>
          <w:fldChar w:fldCharType="end"/>
        </w:r>
      </w:p>
    </w:sdtContent>
  </w:sdt>
  <w:p w:rsidR="00B46122" w:rsidRDefault="00B4612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224" w:rsidRDefault="00AA6224" w:rsidP="005B1F62">
      <w:r>
        <w:separator/>
      </w:r>
    </w:p>
  </w:footnote>
  <w:footnote w:type="continuationSeparator" w:id="0">
    <w:p w:rsidR="00AA6224" w:rsidRDefault="00AA6224" w:rsidP="005B1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FB9"/>
    <w:multiLevelType w:val="hybridMultilevel"/>
    <w:tmpl w:val="34748E46"/>
    <w:lvl w:ilvl="0" w:tplc="6062E9AC">
      <w:start w:val="1"/>
      <w:numFmt w:val="decimal"/>
      <w:lvlText w:val="%1."/>
      <w:lvlJc w:val="left"/>
      <w:pPr>
        <w:ind w:left="814" w:hanging="360"/>
      </w:pPr>
      <w:rPr>
        <w:rFonts w:hint="default"/>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
    <w:nsid w:val="048B01AF"/>
    <w:multiLevelType w:val="hybridMultilevel"/>
    <w:tmpl w:val="C4987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E71C6"/>
    <w:multiLevelType w:val="hybridMultilevel"/>
    <w:tmpl w:val="2DFEC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985215"/>
    <w:multiLevelType w:val="hybridMultilevel"/>
    <w:tmpl w:val="427CE31A"/>
    <w:lvl w:ilvl="0" w:tplc="26B441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9BE676A"/>
    <w:multiLevelType w:val="hybridMultilevel"/>
    <w:tmpl w:val="3F2CC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2B757D"/>
    <w:multiLevelType w:val="hybridMultilevel"/>
    <w:tmpl w:val="25C0A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275F6"/>
    <w:multiLevelType w:val="hybridMultilevel"/>
    <w:tmpl w:val="0D0CE5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237141"/>
    <w:multiLevelType w:val="hybridMultilevel"/>
    <w:tmpl w:val="4872A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EC21A1"/>
    <w:multiLevelType w:val="hybridMultilevel"/>
    <w:tmpl w:val="9E0A5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F38DA"/>
    <w:multiLevelType w:val="hybridMultilevel"/>
    <w:tmpl w:val="1ACC5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31FD9"/>
    <w:multiLevelType w:val="multilevel"/>
    <w:tmpl w:val="A606A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CB47F7"/>
    <w:multiLevelType w:val="hybridMultilevel"/>
    <w:tmpl w:val="88C46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8F6811"/>
    <w:multiLevelType w:val="hybridMultilevel"/>
    <w:tmpl w:val="515E1136"/>
    <w:lvl w:ilvl="0" w:tplc="584A6E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B6146C"/>
    <w:multiLevelType w:val="hybridMultilevel"/>
    <w:tmpl w:val="324AA2F6"/>
    <w:lvl w:ilvl="0" w:tplc="6062E9AC">
      <w:start w:val="1"/>
      <w:numFmt w:val="decimal"/>
      <w:lvlText w:val="%1."/>
      <w:lvlJc w:val="left"/>
      <w:pPr>
        <w:ind w:left="814" w:hanging="360"/>
      </w:pPr>
      <w:rPr>
        <w:rFonts w:hint="default"/>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B60232D"/>
    <w:multiLevelType w:val="hybridMultilevel"/>
    <w:tmpl w:val="6E6CBAB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BB54F40"/>
    <w:multiLevelType w:val="hybridMultilevel"/>
    <w:tmpl w:val="F634C05A"/>
    <w:lvl w:ilvl="0" w:tplc="6130F044">
      <w:start w:val="1"/>
      <w:numFmt w:val="upperRoman"/>
      <w:lvlText w:val="%1."/>
      <w:lvlJc w:val="left"/>
      <w:pPr>
        <w:ind w:left="947" w:hanging="72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7">
    <w:nsid w:val="3CB40C7D"/>
    <w:multiLevelType w:val="hybridMultilevel"/>
    <w:tmpl w:val="915046A4"/>
    <w:lvl w:ilvl="0" w:tplc="6D8CFB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A319CE"/>
    <w:multiLevelType w:val="multilevel"/>
    <w:tmpl w:val="4BF45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874976"/>
    <w:multiLevelType w:val="multilevel"/>
    <w:tmpl w:val="D9A0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CF47DC"/>
    <w:multiLevelType w:val="hybridMultilevel"/>
    <w:tmpl w:val="22D24814"/>
    <w:lvl w:ilvl="0" w:tplc="F14E0402">
      <w:start w:val="1"/>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1">
    <w:nsid w:val="5DF54F7C"/>
    <w:multiLevelType w:val="hybridMultilevel"/>
    <w:tmpl w:val="B9DEF012"/>
    <w:lvl w:ilvl="0" w:tplc="6062E9A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2">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F102EAA"/>
    <w:multiLevelType w:val="multilevel"/>
    <w:tmpl w:val="E6E4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A700B2"/>
    <w:multiLevelType w:val="hybridMultilevel"/>
    <w:tmpl w:val="C94E491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2834C2"/>
    <w:multiLevelType w:val="hybridMultilevel"/>
    <w:tmpl w:val="5D8649E4"/>
    <w:lvl w:ilvl="0" w:tplc="6CFCA2A0">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6">
    <w:nsid w:val="72613BD2"/>
    <w:multiLevelType w:val="hybridMultilevel"/>
    <w:tmpl w:val="03982D6E"/>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27">
    <w:nsid w:val="735965B6"/>
    <w:multiLevelType w:val="hybridMultilevel"/>
    <w:tmpl w:val="9C6AF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BB1BCA"/>
    <w:multiLevelType w:val="hybridMultilevel"/>
    <w:tmpl w:val="49DCE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num w:numId="1">
    <w:abstractNumId w:val="4"/>
  </w:num>
  <w:num w:numId="2">
    <w:abstractNumId w:val="12"/>
  </w:num>
  <w:num w:numId="3">
    <w:abstractNumId w:val="16"/>
  </w:num>
  <w:num w:numId="4">
    <w:abstractNumId w:val="25"/>
  </w:num>
  <w:num w:numId="5">
    <w:abstractNumId w:val="13"/>
  </w:num>
  <w:num w:numId="6">
    <w:abstractNumId w:val="0"/>
  </w:num>
  <w:num w:numId="7">
    <w:abstractNumId w:val="2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
  </w:num>
  <w:num w:numId="11">
    <w:abstractNumId w:val="2"/>
  </w:num>
  <w:num w:numId="12">
    <w:abstractNumId w:val="15"/>
  </w:num>
  <w:num w:numId="13">
    <w:abstractNumId w:val="3"/>
  </w:num>
  <w:num w:numId="14">
    <w:abstractNumId w:val="8"/>
  </w:num>
  <w:num w:numId="15">
    <w:abstractNumId w:val="11"/>
  </w:num>
  <w:num w:numId="16">
    <w:abstractNumId w:val="17"/>
  </w:num>
  <w:num w:numId="17">
    <w:abstractNumId w:val="9"/>
  </w:num>
  <w:num w:numId="18">
    <w:abstractNumId w:val="27"/>
  </w:num>
  <w:num w:numId="19">
    <w:abstractNumId w:val="18"/>
  </w:num>
  <w:num w:numId="20">
    <w:abstractNumId w:val="20"/>
  </w:num>
  <w:num w:numId="21">
    <w:abstractNumId w:val="10"/>
  </w:num>
  <w:num w:numId="22">
    <w:abstractNumId w:val="26"/>
  </w:num>
  <w:num w:numId="23">
    <w:abstractNumId w:val="24"/>
  </w:num>
  <w:num w:numId="24">
    <w:abstractNumId w:val="29"/>
  </w:num>
  <w:num w:numId="25">
    <w:abstractNumId w:val="22"/>
  </w:num>
  <w:num w:numId="26">
    <w:abstractNumId w:val="14"/>
  </w:num>
  <w:num w:numId="27">
    <w:abstractNumId w:val="5"/>
  </w:num>
  <w:num w:numId="28">
    <w:abstractNumId w:val="19"/>
  </w:num>
  <w:num w:numId="29">
    <w:abstractNumId w:val="2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9474C"/>
    <w:rsid w:val="0000679F"/>
    <w:rsid w:val="00025A78"/>
    <w:rsid w:val="00043D00"/>
    <w:rsid w:val="000A67D0"/>
    <w:rsid w:val="000C103C"/>
    <w:rsid w:val="000C78C2"/>
    <w:rsid w:val="000F04B7"/>
    <w:rsid w:val="001079E2"/>
    <w:rsid w:val="001102CD"/>
    <w:rsid w:val="00120DCB"/>
    <w:rsid w:val="00121D5E"/>
    <w:rsid w:val="00123C89"/>
    <w:rsid w:val="00164D3A"/>
    <w:rsid w:val="00187C97"/>
    <w:rsid w:val="00195B4A"/>
    <w:rsid w:val="001C3C8F"/>
    <w:rsid w:val="001C71CF"/>
    <w:rsid w:val="001D3151"/>
    <w:rsid w:val="001F37AE"/>
    <w:rsid w:val="002344A2"/>
    <w:rsid w:val="002650BD"/>
    <w:rsid w:val="002679E4"/>
    <w:rsid w:val="002876E1"/>
    <w:rsid w:val="00291E27"/>
    <w:rsid w:val="002A4995"/>
    <w:rsid w:val="002E2D6F"/>
    <w:rsid w:val="002E3475"/>
    <w:rsid w:val="0030326F"/>
    <w:rsid w:val="003148A8"/>
    <w:rsid w:val="0031538F"/>
    <w:rsid w:val="003433CC"/>
    <w:rsid w:val="00372A80"/>
    <w:rsid w:val="003836E7"/>
    <w:rsid w:val="003838E8"/>
    <w:rsid w:val="003940AC"/>
    <w:rsid w:val="00395E34"/>
    <w:rsid w:val="003B5ADC"/>
    <w:rsid w:val="003D230E"/>
    <w:rsid w:val="003D3D84"/>
    <w:rsid w:val="003E5E92"/>
    <w:rsid w:val="003F14A2"/>
    <w:rsid w:val="00414216"/>
    <w:rsid w:val="00424D33"/>
    <w:rsid w:val="0045726B"/>
    <w:rsid w:val="00465E39"/>
    <w:rsid w:val="00483911"/>
    <w:rsid w:val="004A5FCC"/>
    <w:rsid w:val="004D5B22"/>
    <w:rsid w:val="004E0A73"/>
    <w:rsid w:val="00532467"/>
    <w:rsid w:val="005328FF"/>
    <w:rsid w:val="005347CE"/>
    <w:rsid w:val="0054172C"/>
    <w:rsid w:val="005654B8"/>
    <w:rsid w:val="005869EC"/>
    <w:rsid w:val="0059474C"/>
    <w:rsid w:val="00595E71"/>
    <w:rsid w:val="005A757F"/>
    <w:rsid w:val="005B1F62"/>
    <w:rsid w:val="005C1BC5"/>
    <w:rsid w:val="005C21E2"/>
    <w:rsid w:val="005D1ABC"/>
    <w:rsid w:val="005E1D87"/>
    <w:rsid w:val="00604289"/>
    <w:rsid w:val="00607BCE"/>
    <w:rsid w:val="00610D76"/>
    <w:rsid w:val="0061403C"/>
    <w:rsid w:val="00616153"/>
    <w:rsid w:val="00651C84"/>
    <w:rsid w:val="006568E4"/>
    <w:rsid w:val="00697F8B"/>
    <w:rsid w:val="006A1B7C"/>
    <w:rsid w:val="006B1399"/>
    <w:rsid w:val="006B13FC"/>
    <w:rsid w:val="006B6ADD"/>
    <w:rsid w:val="006D55E9"/>
    <w:rsid w:val="006D6570"/>
    <w:rsid w:val="006F7CE4"/>
    <w:rsid w:val="007251AA"/>
    <w:rsid w:val="00751F23"/>
    <w:rsid w:val="00794D0C"/>
    <w:rsid w:val="007A5F93"/>
    <w:rsid w:val="007B08DF"/>
    <w:rsid w:val="007C4649"/>
    <w:rsid w:val="007D6832"/>
    <w:rsid w:val="007E5714"/>
    <w:rsid w:val="007E5B0D"/>
    <w:rsid w:val="008058D6"/>
    <w:rsid w:val="0084024C"/>
    <w:rsid w:val="00850872"/>
    <w:rsid w:val="0086610C"/>
    <w:rsid w:val="008716FF"/>
    <w:rsid w:val="00876D1B"/>
    <w:rsid w:val="00893060"/>
    <w:rsid w:val="00893777"/>
    <w:rsid w:val="008B5055"/>
    <w:rsid w:val="008C116E"/>
    <w:rsid w:val="008C18FE"/>
    <w:rsid w:val="008C4238"/>
    <w:rsid w:val="008D193A"/>
    <w:rsid w:val="008D63A2"/>
    <w:rsid w:val="008E2E9F"/>
    <w:rsid w:val="008E5993"/>
    <w:rsid w:val="008F1CC8"/>
    <w:rsid w:val="00900D65"/>
    <w:rsid w:val="00920195"/>
    <w:rsid w:val="00924F8F"/>
    <w:rsid w:val="00926476"/>
    <w:rsid w:val="00930B10"/>
    <w:rsid w:val="00967C07"/>
    <w:rsid w:val="00973168"/>
    <w:rsid w:val="00975BAF"/>
    <w:rsid w:val="00977207"/>
    <w:rsid w:val="0098377E"/>
    <w:rsid w:val="00985927"/>
    <w:rsid w:val="009B08A3"/>
    <w:rsid w:val="009D253A"/>
    <w:rsid w:val="00A240E9"/>
    <w:rsid w:val="00A439B0"/>
    <w:rsid w:val="00A537C3"/>
    <w:rsid w:val="00A5496F"/>
    <w:rsid w:val="00A646D6"/>
    <w:rsid w:val="00A67BD1"/>
    <w:rsid w:val="00A937A6"/>
    <w:rsid w:val="00A93B1A"/>
    <w:rsid w:val="00AA6224"/>
    <w:rsid w:val="00AC224F"/>
    <w:rsid w:val="00AC2E92"/>
    <w:rsid w:val="00AD3AC9"/>
    <w:rsid w:val="00AE6C10"/>
    <w:rsid w:val="00AF07C0"/>
    <w:rsid w:val="00B06E68"/>
    <w:rsid w:val="00B307C7"/>
    <w:rsid w:val="00B32889"/>
    <w:rsid w:val="00B3435C"/>
    <w:rsid w:val="00B4290F"/>
    <w:rsid w:val="00B46122"/>
    <w:rsid w:val="00B56102"/>
    <w:rsid w:val="00B9080F"/>
    <w:rsid w:val="00B97E42"/>
    <w:rsid w:val="00BC2563"/>
    <w:rsid w:val="00BD52B0"/>
    <w:rsid w:val="00BE1D8E"/>
    <w:rsid w:val="00BE7B13"/>
    <w:rsid w:val="00BF471D"/>
    <w:rsid w:val="00C30B3D"/>
    <w:rsid w:val="00C354ED"/>
    <w:rsid w:val="00C70031"/>
    <w:rsid w:val="00C87F41"/>
    <w:rsid w:val="00C94D94"/>
    <w:rsid w:val="00CB6D53"/>
    <w:rsid w:val="00CE2195"/>
    <w:rsid w:val="00CF3249"/>
    <w:rsid w:val="00D44018"/>
    <w:rsid w:val="00D55224"/>
    <w:rsid w:val="00D9007C"/>
    <w:rsid w:val="00D933BB"/>
    <w:rsid w:val="00D94522"/>
    <w:rsid w:val="00DD0134"/>
    <w:rsid w:val="00DD5682"/>
    <w:rsid w:val="00E205BB"/>
    <w:rsid w:val="00E25024"/>
    <w:rsid w:val="00E25F78"/>
    <w:rsid w:val="00E2789C"/>
    <w:rsid w:val="00E43AB1"/>
    <w:rsid w:val="00E8029F"/>
    <w:rsid w:val="00ED1AC7"/>
    <w:rsid w:val="00ED5EF4"/>
    <w:rsid w:val="00F10FB9"/>
    <w:rsid w:val="00F22326"/>
    <w:rsid w:val="00F24F02"/>
    <w:rsid w:val="00F43DCA"/>
    <w:rsid w:val="00F50098"/>
    <w:rsid w:val="00F5196E"/>
    <w:rsid w:val="00F536C6"/>
    <w:rsid w:val="00F72212"/>
    <w:rsid w:val="00F82225"/>
    <w:rsid w:val="00F975AE"/>
    <w:rsid w:val="00FA5761"/>
    <w:rsid w:val="00FA7355"/>
    <w:rsid w:val="00FB115A"/>
    <w:rsid w:val="00FB51DC"/>
    <w:rsid w:val="00FE2014"/>
    <w:rsid w:val="00FF0939"/>
    <w:rsid w:val="00FF2B09"/>
    <w:rsid w:val="00FF4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7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74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74C"/>
    <w:rPr>
      <w:rFonts w:ascii="Arial" w:eastAsia="Times New Roman" w:hAnsi="Arial" w:cs="Arial"/>
      <w:b/>
      <w:bCs/>
      <w:kern w:val="32"/>
      <w:sz w:val="32"/>
      <w:szCs w:val="32"/>
      <w:lang w:eastAsia="ru-RU"/>
    </w:rPr>
  </w:style>
  <w:style w:type="paragraph" w:styleId="a3">
    <w:name w:val="Title"/>
    <w:basedOn w:val="a"/>
    <w:link w:val="a4"/>
    <w:qFormat/>
    <w:rsid w:val="0059474C"/>
    <w:pPr>
      <w:jc w:val="center"/>
    </w:pPr>
    <w:rPr>
      <w:b/>
      <w:bCs/>
      <w:sz w:val="32"/>
      <w:lang w:eastAsia="en-US"/>
    </w:rPr>
  </w:style>
  <w:style w:type="character" w:customStyle="1" w:styleId="a4">
    <w:name w:val="Название Знак"/>
    <w:basedOn w:val="a0"/>
    <w:link w:val="a3"/>
    <w:rsid w:val="0059474C"/>
    <w:rPr>
      <w:rFonts w:ascii="Times New Roman" w:eastAsia="Times New Roman" w:hAnsi="Times New Roman" w:cs="Times New Roman"/>
      <w:b/>
      <w:bCs/>
      <w:sz w:val="32"/>
      <w:szCs w:val="24"/>
    </w:rPr>
  </w:style>
  <w:style w:type="paragraph" w:styleId="a5">
    <w:name w:val="List Paragraph"/>
    <w:basedOn w:val="a"/>
    <w:uiPriority w:val="34"/>
    <w:qFormat/>
    <w:rsid w:val="0059474C"/>
    <w:pPr>
      <w:ind w:left="720"/>
      <w:contextualSpacing/>
    </w:pPr>
  </w:style>
  <w:style w:type="paragraph" w:customStyle="1" w:styleId="Z">
    <w:name w:val="Z"/>
    <w:rsid w:val="0059474C"/>
    <w:pPr>
      <w:widowControl w:val="0"/>
      <w:autoSpaceDE w:val="0"/>
      <w:autoSpaceDN w:val="0"/>
      <w:adjustRightInd w:val="0"/>
      <w:spacing w:before="340" w:after="0" w:line="254" w:lineRule="exact"/>
      <w:ind w:left="227"/>
    </w:pPr>
    <w:rPr>
      <w:rFonts w:ascii="Times New Roman" w:eastAsia="Times New Roman" w:hAnsi="Times New Roman" w:cs="Times New Roman"/>
      <w:sz w:val="24"/>
      <w:szCs w:val="24"/>
      <w:lang w:eastAsia="ru-RU"/>
    </w:rPr>
  </w:style>
  <w:style w:type="paragraph" w:customStyle="1" w:styleId="Text">
    <w:name w:val="Text"/>
    <w:rsid w:val="0059474C"/>
    <w:pPr>
      <w:widowControl w:val="0"/>
      <w:autoSpaceDE w:val="0"/>
      <w:autoSpaceDN w:val="0"/>
      <w:adjustRightInd w:val="0"/>
      <w:spacing w:after="0" w:line="254" w:lineRule="exact"/>
      <w:ind w:firstLine="227"/>
      <w:jc w:val="both"/>
    </w:pPr>
    <w:rPr>
      <w:rFonts w:ascii="SchoolBookC" w:eastAsia="Times New Roman" w:hAnsi="SchoolBookC" w:cs="SchoolBookC"/>
      <w:color w:val="000000"/>
      <w:sz w:val="21"/>
      <w:szCs w:val="21"/>
      <w:lang w:eastAsia="ru-RU"/>
    </w:rPr>
  </w:style>
  <w:style w:type="paragraph" w:customStyle="1" w:styleId="klass">
    <w:name w:val="klass"/>
    <w:rsid w:val="0059474C"/>
    <w:pPr>
      <w:widowControl w:val="0"/>
      <w:autoSpaceDE w:val="0"/>
      <w:autoSpaceDN w:val="0"/>
      <w:adjustRightInd w:val="0"/>
      <w:spacing w:before="227" w:after="0" w:line="254" w:lineRule="exact"/>
      <w:ind w:left="227"/>
    </w:pPr>
    <w:rPr>
      <w:rFonts w:ascii="Times New Roman" w:eastAsia="Times New Roman" w:hAnsi="Times New Roman" w:cs="Times New Roman"/>
      <w:sz w:val="24"/>
      <w:szCs w:val="24"/>
      <w:lang w:eastAsia="ru-RU"/>
    </w:rPr>
  </w:style>
  <w:style w:type="table" w:styleId="a6">
    <w:name w:val="Table Grid"/>
    <w:basedOn w:val="a1"/>
    <w:uiPriority w:val="59"/>
    <w:rsid w:val="003D23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51C84"/>
    <w:rPr>
      <w:rFonts w:ascii="Tahoma" w:hAnsi="Tahoma" w:cs="Tahoma"/>
      <w:sz w:val="16"/>
      <w:szCs w:val="16"/>
    </w:rPr>
  </w:style>
  <w:style w:type="character" w:customStyle="1" w:styleId="a8">
    <w:name w:val="Текст выноски Знак"/>
    <w:basedOn w:val="a0"/>
    <w:link w:val="a7"/>
    <w:uiPriority w:val="99"/>
    <w:semiHidden/>
    <w:rsid w:val="00651C84"/>
    <w:rPr>
      <w:rFonts w:ascii="Tahoma" w:eastAsia="Times New Roman" w:hAnsi="Tahoma" w:cs="Tahoma"/>
      <w:sz w:val="16"/>
      <w:szCs w:val="16"/>
      <w:lang w:eastAsia="ru-RU"/>
    </w:rPr>
  </w:style>
  <w:style w:type="paragraph" w:styleId="a9">
    <w:name w:val="header"/>
    <w:basedOn w:val="a"/>
    <w:link w:val="aa"/>
    <w:uiPriority w:val="99"/>
    <w:unhideWhenUsed/>
    <w:rsid w:val="005B1F62"/>
    <w:pPr>
      <w:tabs>
        <w:tab w:val="center" w:pos="4677"/>
        <w:tab w:val="right" w:pos="9355"/>
      </w:tabs>
    </w:pPr>
  </w:style>
  <w:style w:type="character" w:customStyle="1" w:styleId="aa">
    <w:name w:val="Верхний колонтитул Знак"/>
    <w:basedOn w:val="a0"/>
    <w:link w:val="a9"/>
    <w:uiPriority w:val="99"/>
    <w:rsid w:val="005B1F6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5B1F62"/>
    <w:pPr>
      <w:tabs>
        <w:tab w:val="center" w:pos="4677"/>
        <w:tab w:val="right" w:pos="9355"/>
      </w:tabs>
    </w:pPr>
  </w:style>
  <w:style w:type="character" w:customStyle="1" w:styleId="ac">
    <w:name w:val="Нижний колонтитул Знак"/>
    <w:basedOn w:val="a0"/>
    <w:link w:val="ab"/>
    <w:uiPriority w:val="99"/>
    <w:rsid w:val="005B1F62"/>
    <w:rPr>
      <w:rFonts w:ascii="Times New Roman" w:eastAsia="Times New Roman" w:hAnsi="Times New Roman" w:cs="Times New Roman"/>
      <w:sz w:val="24"/>
      <w:szCs w:val="24"/>
      <w:lang w:eastAsia="ru-RU"/>
    </w:rPr>
  </w:style>
  <w:style w:type="paragraph" w:styleId="ad">
    <w:name w:val="Body Text"/>
    <w:basedOn w:val="a"/>
    <w:link w:val="ae"/>
    <w:rsid w:val="006D6570"/>
    <w:pPr>
      <w:widowControl w:val="0"/>
      <w:jc w:val="both"/>
    </w:pPr>
    <w:rPr>
      <w:rFonts w:ascii="Calibri" w:eastAsia="Calibri" w:hAnsi="Calibri" w:cs="Calibri"/>
      <w:sz w:val="22"/>
      <w:szCs w:val="22"/>
      <w:lang w:eastAsia="en-US"/>
    </w:rPr>
  </w:style>
  <w:style w:type="character" w:customStyle="1" w:styleId="ae">
    <w:name w:val="Основной текст Знак"/>
    <w:basedOn w:val="a0"/>
    <w:link w:val="ad"/>
    <w:rsid w:val="006D6570"/>
    <w:rPr>
      <w:rFonts w:ascii="Calibri" w:eastAsia="Calibri" w:hAnsi="Calibri" w:cs="Calibri"/>
    </w:rPr>
  </w:style>
  <w:style w:type="paragraph" w:styleId="af">
    <w:name w:val="No Spacing"/>
    <w:uiPriority w:val="1"/>
    <w:qFormat/>
    <w:rsid w:val="00B307C7"/>
    <w:pPr>
      <w:spacing w:after="0" w:line="240" w:lineRule="auto"/>
      <w:jc w:val="both"/>
    </w:pPr>
    <w:rPr>
      <w:rFonts w:ascii="Times New Roman" w:eastAsia="Calibri" w:hAnsi="Times New Roman" w:cs="Times New Roman"/>
      <w:sz w:val="24"/>
      <w:szCs w:val="24"/>
    </w:rPr>
  </w:style>
  <w:style w:type="character" w:customStyle="1" w:styleId="af0">
    <w:name w:val="Основной текст_"/>
    <w:basedOn w:val="a0"/>
    <w:link w:val="2"/>
    <w:rsid w:val="00B307C7"/>
    <w:rPr>
      <w:rFonts w:ascii="Times New Roman" w:eastAsia="Times New Roman" w:hAnsi="Times New Roman"/>
      <w:shd w:val="clear" w:color="auto" w:fill="FFFFFF"/>
    </w:rPr>
  </w:style>
  <w:style w:type="paragraph" w:customStyle="1" w:styleId="2">
    <w:name w:val="Основной текст2"/>
    <w:basedOn w:val="a"/>
    <w:link w:val="af0"/>
    <w:rsid w:val="00B307C7"/>
    <w:pPr>
      <w:widowControl w:val="0"/>
      <w:shd w:val="clear" w:color="auto" w:fill="FFFFFF"/>
      <w:spacing w:before="1140" w:line="221" w:lineRule="exact"/>
      <w:ind w:hanging="500"/>
      <w:jc w:val="center"/>
    </w:pPr>
    <w:rPr>
      <w:rFonts w:cstheme="minorBidi"/>
      <w:sz w:val="22"/>
      <w:szCs w:val="22"/>
      <w:lang w:eastAsia="en-US"/>
    </w:rPr>
  </w:style>
  <w:style w:type="character" w:customStyle="1" w:styleId="3">
    <w:name w:val="Заголовок №3_"/>
    <w:basedOn w:val="a0"/>
    <w:link w:val="30"/>
    <w:rsid w:val="00B307C7"/>
    <w:rPr>
      <w:rFonts w:ascii="MS Reference Sans Serif" w:eastAsia="MS Reference Sans Serif" w:hAnsi="MS Reference Sans Serif" w:cs="MS Reference Sans Serif"/>
      <w:shd w:val="clear" w:color="auto" w:fill="FFFFFF"/>
    </w:rPr>
  </w:style>
  <w:style w:type="paragraph" w:customStyle="1" w:styleId="30">
    <w:name w:val="Заголовок №3"/>
    <w:basedOn w:val="a"/>
    <w:link w:val="3"/>
    <w:rsid w:val="00B307C7"/>
    <w:pPr>
      <w:widowControl w:val="0"/>
      <w:shd w:val="clear" w:color="auto" w:fill="FFFFFF"/>
      <w:spacing w:after="360" w:line="0" w:lineRule="atLeast"/>
      <w:ind w:hanging="280"/>
      <w:jc w:val="center"/>
      <w:outlineLvl w:val="2"/>
    </w:pPr>
    <w:rPr>
      <w:rFonts w:ascii="MS Reference Sans Serif" w:eastAsia="MS Reference Sans Serif" w:hAnsi="MS Reference Sans Serif" w:cs="MS Reference Sans Serif"/>
      <w:sz w:val="22"/>
      <w:szCs w:val="22"/>
      <w:lang w:eastAsia="en-US"/>
    </w:rPr>
  </w:style>
  <w:style w:type="paragraph" w:customStyle="1" w:styleId="af1">
    <w:name w:val="Базовый"/>
    <w:uiPriority w:val="99"/>
    <w:rsid w:val="00B307C7"/>
    <w:pPr>
      <w:tabs>
        <w:tab w:val="left" w:pos="709"/>
      </w:tabs>
      <w:suppressAutoHyphens/>
    </w:pPr>
    <w:rPr>
      <w:rFonts w:ascii="Times New Roman" w:eastAsia="Times New Roman" w:hAnsi="Times New Roman" w:cs="Times New Roman"/>
      <w:sz w:val="24"/>
      <w:szCs w:val="24"/>
      <w:lang w:eastAsia="ru-RU"/>
    </w:rPr>
  </w:style>
  <w:style w:type="character" w:styleId="af2">
    <w:name w:val="Hyperlink"/>
    <w:rsid w:val="00B3435C"/>
    <w:rPr>
      <w:rFonts w:ascii="Arial" w:hAnsi="Arial" w:cs="Arial" w:hint="default"/>
      <w:color w:val="3366CC"/>
      <w:sz w:val="20"/>
      <w:szCs w:val="20"/>
      <w:u w:val="single"/>
    </w:rPr>
  </w:style>
  <w:style w:type="character" w:customStyle="1" w:styleId="esummarylist1">
    <w:name w:val="esummarylist1"/>
    <w:rsid w:val="00B3435C"/>
    <w:rPr>
      <w:color w:val="444444"/>
      <w:sz w:val="20"/>
      <w:szCs w:val="20"/>
    </w:rPr>
  </w:style>
  <w:style w:type="character" w:customStyle="1" w:styleId="4">
    <w:name w:val="Основной текст (4)_"/>
    <w:basedOn w:val="a0"/>
    <w:link w:val="40"/>
    <w:rsid w:val="00D94522"/>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D94522"/>
    <w:pPr>
      <w:widowControl w:val="0"/>
      <w:shd w:val="clear" w:color="auto" w:fill="FFFFFF"/>
      <w:spacing w:after="360" w:line="0" w:lineRule="atLeast"/>
      <w:ind w:hanging="560"/>
      <w:jc w:val="center"/>
    </w:pPr>
    <w:rPr>
      <w:b/>
      <w:bCs/>
      <w:sz w:val="20"/>
      <w:szCs w:val="20"/>
      <w:lang w:eastAsia="en-US"/>
    </w:rPr>
  </w:style>
  <w:style w:type="paragraph" w:customStyle="1" w:styleId="5">
    <w:name w:val="Основной текст5"/>
    <w:basedOn w:val="a"/>
    <w:rsid w:val="00D94522"/>
    <w:pPr>
      <w:widowControl w:val="0"/>
      <w:shd w:val="clear" w:color="auto" w:fill="FFFFFF"/>
      <w:spacing w:line="312" w:lineRule="exact"/>
      <w:ind w:hanging="560"/>
    </w:pPr>
    <w:rPr>
      <w:spacing w:val="-1"/>
      <w:sz w:val="20"/>
      <w:szCs w:val="20"/>
      <w:lang w:eastAsia="en-US"/>
    </w:rPr>
  </w:style>
  <w:style w:type="character" w:customStyle="1" w:styleId="0pt">
    <w:name w:val="Основной текст + Полужирный;Интервал 0 pt"/>
    <w:basedOn w:val="af0"/>
    <w:rsid w:val="00D9452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5pt0pt">
    <w:name w:val="Основной текст + 9;5 pt;Интервал 0 pt"/>
    <w:basedOn w:val="af0"/>
    <w:rsid w:val="00D94522"/>
    <w:rPr>
      <w:rFonts w:ascii="Times New Roman" w:eastAsia="Times New Roman" w:hAnsi="Times New Roman" w:cs="Times New Roman"/>
      <w:b w:val="0"/>
      <w:bCs w:val="0"/>
      <w:i w:val="0"/>
      <w:iCs w:val="0"/>
      <w:smallCaps w:val="0"/>
      <w:strike w:val="0"/>
      <w:color w:val="000000"/>
      <w:spacing w:val="1"/>
      <w:w w:val="100"/>
      <w:position w:val="0"/>
      <w:sz w:val="19"/>
      <w:szCs w:val="19"/>
      <w:u w:val="none"/>
      <w:shd w:val="clear" w:color="auto" w:fill="FFFFFF"/>
      <w:lang w:val="ru-RU" w:eastAsia="ru-RU" w:bidi="ru-RU"/>
    </w:rPr>
  </w:style>
  <w:style w:type="character" w:customStyle="1" w:styleId="af3">
    <w:name w:val="Основной текст + Полужирный"/>
    <w:basedOn w:val="af0"/>
    <w:rsid w:val="00D94522"/>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eastAsia="ru-RU" w:bidi="ru-RU"/>
    </w:rPr>
  </w:style>
  <w:style w:type="table" w:customStyle="1" w:styleId="11">
    <w:name w:val="Сетка таблицы1"/>
    <w:basedOn w:val="a1"/>
    <w:next w:val="a6"/>
    <w:uiPriority w:val="59"/>
    <w:rsid w:val="00876D1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5007">
      <w:bodyDiv w:val="1"/>
      <w:marLeft w:val="0"/>
      <w:marRight w:val="0"/>
      <w:marTop w:val="0"/>
      <w:marBottom w:val="0"/>
      <w:divBdr>
        <w:top w:val="none" w:sz="0" w:space="0" w:color="auto"/>
        <w:left w:val="none" w:sz="0" w:space="0" w:color="auto"/>
        <w:bottom w:val="none" w:sz="0" w:space="0" w:color="auto"/>
        <w:right w:val="none" w:sz="0" w:space="0" w:color="auto"/>
      </w:divBdr>
    </w:div>
    <w:div w:id="55805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736C6-F648-402A-9AD8-265CBD6E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3523</Words>
  <Characters>20084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Razilya</cp:lastModifiedBy>
  <cp:revision>15</cp:revision>
  <cp:lastPrinted>2016-09-04T23:20:00Z</cp:lastPrinted>
  <dcterms:created xsi:type="dcterms:W3CDTF">2015-09-06T17:40:00Z</dcterms:created>
  <dcterms:modified xsi:type="dcterms:W3CDTF">2021-09-30T16:10:00Z</dcterms:modified>
</cp:coreProperties>
</file>